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7FB6D3">
      <w:pPr>
        <w:widowControl/>
        <w:jc w:val="center"/>
        <w:rPr>
          <w:rFonts w:hint="default" w:ascii="宋体" w:hAnsi="宋体" w:eastAsia="宋体" w:cs="宋体"/>
          <w:b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kern w:val="0"/>
          <w:sz w:val="44"/>
          <w:szCs w:val="44"/>
        </w:rPr>
        <w:t xml:space="preserve"> 广东医科大学附属医院</w:t>
      </w:r>
      <w:r>
        <w:rPr>
          <w:rFonts w:hint="eastAsia" w:ascii="宋体" w:hAnsi="宋体" w:eastAsia="宋体" w:cs="宋体"/>
          <w:b/>
          <w:kern w:val="0"/>
          <w:sz w:val="44"/>
          <w:szCs w:val="44"/>
          <w:lang w:val="en-US" w:eastAsia="zh-CN"/>
        </w:rPr>
        <w:t>雷州医院</w:t>
      </w:r>
    </w:p>
    <w:p w14:paraId="6C4546B8">
      <w:pPr>
        <w:widowControl/>
        <w:jc w:val="center"/>
        <w:rPr>
          <w:rFonts w:hint="eastAsia" w:ascii="宋体" w:hAnsi="宋体" w:eastAsia="宋体" w:cs="宋体"/>
          <w:b/>
          <w:kern w:val="0"/>
          <w:sz w:val="44"/>
          <w:szCs w:val="44"/>
        </w:rPr>
      </w:pPr>
      <w:r>
        <w:rPr>
          <w:rFonts w:hint="eastAsia" w:ascii="宋体" w:hAnsi="宋体" w:eastAsia="宋体" w:cs="宋体"/>
          <w:b/>
          <w:kern w:val="0"/>
          <w:sz w:val="44"/>
          <w:szCs w:val="44"/>
        </w:rPr>
        <w:t>医教研设备（</w:t>
      </w:r>
      <w:r>
        <w:rPr>
          <w:rFonts w:hint="eastAsia" w:ascii="宋体" w:hAnsi="宋体" w:eastAsia="宋体" w:cs="宋体"/>
          <w:b/>
          <w:kern w:val="0"/>
          <w:sz w:val="44"/>
          <w:szCs w:val="44"/>
          <w:lang w:val="en-US" w:eastAsia="zh-CN"/>
        </w:rPr>
        <w:t>5</w:t>
      </w:r>
      <w:r>
        <w:rPr>
          <w:rFonts w:hint="eastAsia" w:ascii="宋体" w:hAnsi="宋体" w:eastAsia="宋体" w:cs="宋体"/>
          <w:b/>
          <w:kern w:val="0"/>
          <w:sz w:val="44"/>
          <w:szCs w:val="44"/>
        </w:rPr>
        <w:t>万元以下）及配套专机专用耗材用户需求</w:t>
      </w:r>
    </w:p>
    <w:tbl>
      <w:tblPr>
        <w:tblStyle w:val="5"/>
        <w:tblW w:w="10346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0"/>
        <w:gridCol w:w="1225"/>
        <w:gridCol w:w="1701"/>
        <w:gridCol w:w="1020"/>
        <w:gridCol w:w="794"/>
        <w:gridCol w:w="1134"/>
        <w:gridCol w:w="1725"/>
        <w:gridCol w:w="1411"/>
        <w:gridCol w:w="6"/>
      </w:tblGrid>
      <w:tr w14:paraId="516B666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" w:type="dxa"/>
          <w:trHeight w:val="411" w:hRule="atLeast"/>
          <w:jc w:val="center"/>
        </w:trPr>
        <w:tc>
          <w:tcPr>
            <w:tcW w:w="13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731A5"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b/>
                <w:bCs/>
                <w:kern w:val="0"/>
                <w:sz w:val="24"/>
                <w:szCs w:val="24"/>
                <w:lang w:val="en-US" w:eastAsia="zh-CN"/>
              </w:rPr>
              <w:t>申请设备</w:t>
            </w:r>
            <w:r>
              <w:rPr>
                <w:rFonts w:ascii="Arial" w:hAnsi="Arial" w:eastAsia="宋体" w:cs="Arial"/>
                <w:b/>
                <w:bCs/>
                <w:kern w:val="0"/>
                <w:sz w:val="24"/>
                <w:szCs w:val="24"/>
              </w:rPr>
              <w:t>名称</w:t>
            </w:r>
          </w:p>
        </w:tc>
        <w:tc>
          <w:tcPr>
            <w:tcW w:w="9010" w:type="dxa"/>
            <w:gridSpan w:val="7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EA5D1">
            <w:pPr>
              <w:widowControl/>
              <w:jc w:val="center"/>
              <w:rPr>
                <w:rFonts w:hint="eastAsia" w:ascii="Arial" w:hAnsi="Arial" w:eastAsia="宋体" w:cs="Arial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/>
              </w:rPr>
              <w:t>(项目四)胰岛素泵</w:t>
            </w:r>
          </w:p>
        </w:tc>
      </w:tr>
      <w:tr w14:paraId="63425D0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4" w:hRule="atLeast"/>
          <w:jc w:val="center"/>
        </w:trPr>
        <w:tc>
          <w:tcPr>
            <w:tcW w:w="133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B14B2"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b/>
                <w:bCs/>
                <w:kern w:val="0"/>
                <w:sz w:val="24"/>
                <w:szCs w:val="24"/>
                <w:lang w:val="en-US" w:eastAsia="zh-CN"/>
              </w:rPr>
              <w:t>设备</w:t>
            </w:r>
            <w:r>
              <w:rPr>
                <w:rFonts w:ascii="Arial" w:hAnsi="Arial" w:eastAsia="宋体" w:cs="Arial"/>
                <w:b/>
                <w:bCs/>
                <w:kern w:val="0"/>
                <w:sz w:val="24"/>
                <w:szCs w:val="24"/>
              </w:rPr>
              <w:t>预算单价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1E3B37">
            <w:pPr>
              <w:widowControl/>
              <w:tabs>
                <w:tab w:val="left" w:pos="277"/>
              </w:tabs>
              <w:jc w:val="left"/>
              <w:rPr>
                <w:rFonts w:hint="default" w:ascii="Arial" w:hAnsi="Arial" w:eastAsia="宋体" w:cs="Arial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70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9B92F"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b/>
                <w:bCs/>
                <w:kern w:val="0"/>
                <w:sz w:val="24"/>
                <w:szCs w:val="24"/>
                <w:lang w:val="en-US" w:eastAsia="zh-CN"/>
              </w:rPr>
              <w:t>申请设备</w:t>
            </w:r>
            <w:r>
              <w:rPr>
                <w:rFonts w:ascii="Arial" w:hAnsi="Arial" w:eastAsia="宋体" w:cs="Arial"/>
                <w:b/>
                <w:bCs/>
                <w:kern w:val="0"/>
                <w:sz w:val="24"/>
                <w:szCs w:val="24"/>
              </w:rPr>
              <w:t>数量</w:t>
            </w:r>
          </w:p>
        </w:tc>
        <w:tc>
          <w:tcPr>
            <w:tcW w:w="10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A4983">
            <w:pPr>
              <w:widowControl/>
              <w:jc w:val="center"/>
              <w:rPr>
                <w:rFonts w:hint="default" w:ascii="Arial" w:hAnsi="Arial" w:eastAsia="宋体" w:cs="Arial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B0C24"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24"/>
                <w:szCs w:val="24"/>
              </w:rPr>
              <w:t>单位</w:t>
            </w: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4CB488">
            <w:pPr>
              <w:widowControl/>
              <w:ind w:firstLine="240" w:firstLineChars="100"/>
              <w:jc w:val="left"/>
              <w:rPr>
                <w:rFonts w:hint="default" w:ascii="Arial" w:hAnsi="Arial" w:eastAsia="宋体" w:cs="Arial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172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FCB18">
            <w:pPr>
              <w:widowControl/>
              <w:jc w:val="center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24"/>
                <w:szCs w:val="24"/>
              </w:rPr>
              <w:t>预算总金额</w:t>
            </w:r>
          </w:p>
        </w:tc>
        <w:tc>
          <w:tcPr>
            <w:tcW w:w="141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1AAB6">
            <w:pPr>
              <w:widowControl/>
              <w:jc w:val="center"/>
              <w:rPr>
                <w:rFonts w:hint="default" w:ascii="Arial" w:hAnsi="Arial" w:eastAsia="宋体" w:cs="Arial"/>
                <w:kern w:val="0"/>
                <w:sz w:val="18"/>
                <w:szCs w:val="18"/>
                <w:lang w:val="en-US" w:eastAsia="zh-CN"/>
              </w:rPr>
            </w:pPr>
          </w:p>
        </w:tc>
      </w:tr>
      <w:tr w14:paraId="6FBECA4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" w:type="dxa"/>
          <w:trHeight w:val="165" w:hRule="atLeast"/>
          <w:jc w:val="center"/>
        </w:trPr>
        <w:tc>
          <w:tcPr>
            <w:tcW w:w="10340" w:type="dxa"/>
            <w:gridSpan w:val="8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0886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hanging="11"/>
              <w:jc w:val="left"/>
              <w:textAlignment w:val="auto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b/>
                <w:bCs/>
                <w:color w:val="000000"/>
                <w:kern w:val="0"/>
                <w:sz w:val="28"/>
                <w:szCs w:val="28"/>
              </w:rPr>
              <w:t>科室申请理由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kern w:val="0"/>
                <w:sz w:val="28"/>
                <w:szCs w:val="28"/>
                <w:lang w:eastAsia="zh-CN"/>
              </w:rPr>
              <w:t>：</w:t>
            </w:r>
          </w:p>
          <w:p w14:paraId="0D7E6E2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ascii="Arial" w:hAnsi="Arial" w:eastAsia="宋体" w:cs="Arial"/>
                <w:kern w:val="0"/>
                <w:sz w:val="18"/>
                <w:szCs w:val="18"/>
              </w:rPr>
            </w:pPr>
          </w:p>
        </w:tc>
      </w:tr>
      <w:tr w14:paraId="1DC5F35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" w:type="dxa"/>
          <w:trHeight w:val="617" w:hRule="atLeast"/>
          <w:jc w:val="center"/>
        </w:trPr>
        <w:tc>
          <w:tcPr>
            <w:tcW w:w="10340" w:type="dxa"/>
            <w:gridSpan w:val="8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21A1F">
            <w:pPr>
              <w:widowControl/>
              <w:ind w:hanging="10"/>
              <w:jc w:val="left"/>
              <w:rPr>
                <w:rFonts w:hint="eastAsia" w:ascii="Arial" w:hAnsi="Arial" w:eastAsia="宋体" w:cs="Arial"/>
                <w:b/>
                <w:bCs/>
                <w:spacing w:val="-2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Arial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二、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kern w:val="0"/>
                <w:sz w:val="28"/>
                <w:szCs w:val="28"/>
              </w:rPr>
              <w:t>设备功能要求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kern w:val="0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参数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kern w:val="0"/>
                <w:sz w:val="28"/>
                <w:szCs w:val="28"/>
              </w:rPr>
              <w:t>、配置、售后服务要求</w:t>
            </w:r>
          </w:p>
        </w:tc>
      </w:tr>
      <w:tr w14:paraId="281E993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" w:type="dxa"/>
          <w:trHeight w:val="1963" w:hRule="atLeast"/>
          <w:jc w:val="center"/>
        </w:trPr>
        <w:tc>
          <w:tcPr>
            <w:tcW w:w="10340" w:type="dxa"/>
            <w:gridSpan w:val="8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D1C13">
            <w:pPr>
              <w:widowControl/>
              <w:numPr>
                <w:ilvl w:val="0"/>
                <w:numId w:val="0"/>
              </w:numPr>
              <w:spacing w:line="360" w:lineRule="auto"/>
              <w:jc w:val="left"/>
              <w:rPr>
                <w:rStyle w:val="7"/>
                <w:rFonts w:hint="eastAsia" w:ascii="宋体" w:hAnsi="宋体" w:eastAsia="宋体" w:cs="宋体"/>
                <w:b w:val="0"/>
                <w:kern w:val="0"/>
                <w:sz w:val="24"/>
                <w:szCs w:val="22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  <w:lang w:val="en-US" w:eastAsia="zh-CN"/>
              </w:rPr>
              <w:t>1.</w:t>
            </w:r>
            <w:r>
              <w:rPr>
                <w:rStyle w:val="7"/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</w:rPr>
              <w:t>设备功能要求及设备参数</w:t>
            </w:r>
            <w:r>
              <w:rPr>
                <w:rStyle w:val="7"/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  <w:lang w:eastAsia="zh-CN"/>
              </w:rPr>
              <w:t>：</w:t>
            </w:r>
          </w:p>
          <w:p w14:paraId="0CECF2E2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425" w:leftChars="0" w:hanging="425" w:firstLineChars="0"/>
              <w:jc w:val="left"/>
              <w:textAlignment w:val="auto"/>
              <w:rPr>
                <w:rStyle w:val="7"/>
                <w:rFonts w:hint="eastAsia" w:ascii="宋体" w:hAnsi="宋体" w:eastAsia="宋体" w:cs="宋体"/>
                <w:b w:val="0"/>
                <w:kern w:val="0"/>
                <w:sz w:val="24"/>
                <w:szCs w:val="22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kern w:val="0"/>
                <w:sz w:val="24"/>
                <w:szCs w:val="22"/>
                <w:lang w:val="en-US" w:eastAsia="zh-CN"/>
              </w:rPr>
              <w:t>进口电机；</w:t>
            </w:r>
          </w:p>
          <w:p w14:paraId="25743FD8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425" w:leftChars="0" w:hanging="425" w:firstLineChars="0"/>
              <w:jc w:val="left"/>
              <w:textAlignment w:val="auto"/>
              <w:rPr>
                <w:rStyle w:val="7"/>
                <w:rFonts w:hint="eastAsia" w:ascii="宋体" w:hAnsi="宋体" w:eastAsia="宋体" w:cs="宋体"/>
                <w:b w:val="0"/>
                <w:kern w:val="0"/>
                <w:sz w:val="24"/>
                <w:szCs w:val="22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kern w:val="0"/>
                <w:sz w:val="24"/>
                <w:szCs w:val="22"/>
                <w:lang w:val="en-US" w:eastAsia="zh-CN"/>
              </w:rPr>
              <w:t>胰岛素输注精度&lt;±5%；</w:t>
            </w:r>
          </w:p>
          <w:p w14:paraId="3F095D80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425" w:leftChars="0" w:hanging="425" w:firstLineChars="0"/>
              <w:jc w:val="left"/>
              <w:textAlignment w:val="auto"/>
              <w:rPr>
                <w:rStyle w:val="7"/>
                <w:rFonts w:hint="eastAsia" w:ascii="宋体" w:hAnsi="宋体" w:eastAsia="宋体" w:cs="宋体"/>
                <w:b w:val="0"/>
                <w:kern w:val="0"/>
                <w:sz w:val="24"/>
                <w:szCs w:val="22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kern w:val="0"/>
                <w:sz w:val="24"/>
                <w:szCs w:val="22"/>
                <w:lang w:val="en-US" w:eastAsia="zh-CN"/>
              </w:rPr>
              <w:t>基础率分段≥24个时段；</w:t>
            </w:r>
          </w:p>
          <w:p w14:paraId="295130DC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425" w:leftChars="0" w:hanging="425" w:firstLineChars="0"/>
              <w:jc w:val="left"/>
              <w:textAlignment w:val="auto"/>
              <w:rPr>
                <w:rStyle w:val="7"/>
                <w:rFonts w:hint="eastAsia" w:ascii="宋体" w:hAnsi="宋体" w:eastAsia="宋体" w:cs="宋体"/>
                <w:b w:val="0"/>
                <w:kern w:val="0"/>
                <w:sz w:val="24"/>
                <w:szCs w:val="22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kern w:val="0"/>
                <w:sz w:val="24"/>
                <w:szCs w:val="22"/>
                <w:lang w:val="en-US" w:eastAsia="zh-CN"/>
              </w:rPr>
              <w:t>防水；</w:t>
            </w:r>
          </w:p>
          <w:p w14:paraId="0FF29F34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425" w:leftChars="0" w:hanging="425" w:firstLineChars="0"/>
              <w:jc w:val="left"/>
              <w:textAlignment w:val="auto"/>
              <w:rPr>
                <w:rStyle w:val="7"/>
                <w:rFonts w:hint="eastAsia" w:ascii="宋体" w:hAnsi="宋体" w:eastAsia="宋体" w:cs="宋体"/>
                <w:b w:val="0"/>
                <w:kern w:val="0"/>
                <w:sz w:val="24"/>
                <w:szCs w:val="22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kern w:val="0"/>
                <w:sz w:val="24"/>
                <w:szCs w:val="22"/>
                <w:lang w:val="en-US" w:eastAsia="zh-CN"/>
              </w:rPr>
              <w:t>有方波和双波输注模式；</w:t>
            </w:r>
          </w:p>
          <w:p w14:paraId="5D8E5FAC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425" w:leftChars="0" w:hanging="425" w:firstLineChars="0"/>
              <w:jc w:val="left"/>
              <w:textAlignment w:val="auto"/>
              <w:rPr>
                <w:rStyle w:val="7"/>
                <w:rFonts w:hint="eastAsia" w:ascii="宋体" w:hAnsi="宋体" w:eastAsia="宋体" w:cs="宋体"/>
                <w:b w:val="0"/>
                <w:kern w:val="0"/>
                <w:sz w:val="24"/>
                <w:szCs w:val="22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kern w:val="0"/>
                <w:sz w:val="24"/>
                <w:szCs w:val="22"/>
                <w:lang w:val="en-US" w:eastAsia="zh-CN"/>
              </w:rPr>
              <w:t>有测血糖提示；</w:t>
            </w:r>
          </w:p>
          <w:p w14:paraId="6A8F4CFD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425" w:leftChars="0" w:hanging="425" w:firstLineChars="0"/>
              <w:jc w:val="left"/>
              <w:textAlignment w:val="auto"/>
              <w:rPr>
                <w:rStyle w:val="7"/>
                <w:rFonts w:hint="eastAsia" w:ascii="宋体" w:hAnsi="宋体" w:eastAsia="宋体" w:cs="宋体"/>
                <w:b w:val="0"/>
                <w:kern w:val="0"/>
                <w:sz w:val="24"/>
                <w:szCs w:val="22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kern w:val="0"/>
                <w:sz w:val="24"/>
                <w:szCs w:val="22"/>
                <w:lang w:val="en-US" w:eastAsia="zh-CN"/>
              </w:rPr>
              <w:t>有装药自动定位读数功能；</w:t>
            </w:r>
          </w:p>
          <w:p w14:paraId="22A4669A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425" w:leftChars="0" w:hanging="425" w:firstLineChars="0"/>
              <w:jc w:val="left"/>
              <w:textAlignment w:val="auto"/>
              <w:rPr>
                <w:rStyle w:val="7"/>
                <w:rFonts w:hint="eastAsia" w:ascii="宋体" w:hAnsi="宋体" w:eastAsia="宋体" w:cs="宋体"/>
                <w:b w:val="0"/>
                <w:kern w:val="0"/>
                <w:sz w:val="24"/>
                <w:szCs w:val="22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kern w:val="0"/>
                <w:sz w:val="24"/>
                <w:szCs w:val="22"/>
                <w:lang w:val="en-US" w:eastAsia="zh-CN"/>
              </w:rPr>
              <w:t>屏幕显示基础曲线、胰岛素余量、电量余量；</w:t>
            </w:r>
          </w:p>
          <w:p w14:paraId="5F8BD1C6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425" w:leftChars="0" w:hanging="425" w:firstLineChars="0"/>
              <w:jc w:val="left"/>
              <w:textAlignment w:val="auto"/>
              <w:rPr>
                <w:rStyle w:val="7"/>
                <w:rFonts w:hint="eastAsia" w:ascii="宋体" w:hAnsi="宋体" w:eastAsia="宋体" w:cs="宋体"/>
                <w:b w:val="0"/>
                <w:kern w:val="0"/>
                <w:sz w:val="24"/>
                <w:szCs w:val="22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kern w:val="0"/>
                <w:sz w:val="24"/>
                <w:szCs w:val="22"/>
                <w:lang w:val="en-US" w:eastAsia="zh-CN"/>
              </w:rPr>
              <w:t>有预设餐前量；</w:t>
            </w:r>
          </w:p>
          <w:p w14:paraId="63E4FB1D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425" w:leftChars="0" w:hanging="425" w:firstLineChars="0"/>
              <w:jc w:val="left"/>
              <w:textAlignment w:val="auto"/>
              <w:rPr>
                <w:rStyle w:val="7"/>
                <w:rFonts w:hint="eastAsia" w:ascii="宋体" w:hAnsi="宋体" w:eastAsia="宋体" w:cs="宋体"/>
                <w:b w:val="0"/>
                <w:kern w:val="0"/>
                <w:sz w:val="24"/>
                <w:szCs w:val="22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kern w:val="0"/>
                <w:sz w:val="24"/>
                <w:szCs w:val="22"/>
                <w:lang w:val="en-US" w:eastAsia="zh-CN"/>
              </w:rPr>
              <w:t>有日总量、基础率、大剂量回顾；</w:t>
            </w:r>
          </w:p>
          <w:p w14:paraId="31E4A08D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425" w:leftChars="0" w:hanging="425" w:firstLineChars="0"/>
              <w:jc w:val="left"/>
              <w:textAlignment w:val="auto"/>
              <w:rPr>
                <w:rStyle w:val="7"/>
                <w:rFonts w:hint="eastAsia" w:ascii="宋体" w:hAnsi="宋体" w:eastAsia="宋体" w:cs="宋体"/>
                <w:b w:val="0"/>
                <w:kern w:val="0"/>
                <w:sz w:val="24"/>
                <w:szCs w:val="22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kern w:val="0"/>
                <w:sz w:val="24"/>
                <w:szCs w:val="22"/>
                <w:lang w:val="en-US" w:eastAsia="zh-CN"/>
              </w:rPr>
              <w:t>无药量报警；</w:t>
            </w:r>
          </w:p>
          <w:p w14:paraId="454A1A24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425" w:leftChars="0" w:hanging="425" w:firstLineChars="0"/>
              <w:jc w:val="left"/>
              <w:textAlignment w:val="auto"/>
              <w:rPr>
                <w:rStyle w:val="7"/>
                <w:rFonts w:hint="eastAsia" w:ascii="宋体" w:hAnsi="宋体" w:eastAsia="宋体" w:cs="宋体"/>
                <w:b w:val="0"/>
                <w:kern w:val="0"/>
                <w:sz w:val="24"/>
                <w:szCs w:val="22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kern w:val="0"/>
                <w:sz w:val="24"/>
                <w:szCs w:val="22"/>
                <w:lang w:val="en-US" w:eastAsia="zh-CN"/>
              </w:rPr>
              <w:t>有测血糖提示；</w:t>
            </w:r>
          </w:p>
          <w:p w14:paraId="7365400E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425" w:leftChars="0" w:hanging="425" w:firstLineChars="0"/>
              <w:jc w:val="left"/>
              <w:textAlignment w:val="auto"/>
              <w:rPr>
                <w:rStyle w:val="7"/>
                <w:rFonts w:hint="eastAsia" w:ascii="宋体" w:hAnsi="宋体" w:eastAsia="宋体" w:cs="宋体"/>
                <w:b w:val="0"/>
                <w:kern w:val="0"/>
                <w:sz w:val="24"/>
                <w:szCs w:val="22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kern w:val="0"/>
                <w:sz w:val="24"/>
                <w:szCs w:val="22"/>
                <w:lang w:val="en-US" w:eastAsia="zh-CN"/>
              </w:rPr>
              <w:t>有效期≥5年；</w:t>
            </w:r>
          </w:p>
          <w:p w14:paraId="019ECD90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425" w:leftChars="0" w:hanging="425" w:firstLineChars="0"/>
              <w:jc w:val="left"/>
              <w:textAlignment w:val="auto"/>
              <w:rPr>
                <w:rStyle w:val="7"/>
                <w:rFonts w:hint="eastAsia" w:ascii="宋体" w:hAnsi="宋体" w:eastAsia="宋体" w:cs="宋体"/>
                <w:b w:val="0"/>
                <w:kern w:val="0"/>
                <w:sz w:val="24"/>
                <w:szCs w:val="22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kern w:val="0"/>
                <w:sz w:val="24"/>
                <w:szCs w:val="22"/>
                <w:lang w:val="en-US" w:eastAsia="zh-CN"/>
              </w:rPr>
              <w:t>适用于2岁以上糖尿病患者。</w:t>
            </w:r>
          </w:p>
        </w:tc>
      </w:tr>
      <w:tr w14:paraId="22802D3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" w:type="dxa"/>
          <w:trHeight w:val="90" w:hRule="atLeast"/>
          <w:jc w:val="center"/>
        </w:trPr>
        <w:tc>
          <w:tcPr>
            <w:tcW w:w="10340" w:type="dxa"/>
            <w:gridSpan w:val="8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CFE87">
            <w:pPr>
              <w:widowControl/>
              <w:numPr>
                <w:ilvl w:val="0"/>
                <w:numId w:val="3"/>
              </w:numPr>
              <w:spacing w:line="360" w:lineRule="auto"/>
              <w:jc w:val="left"/>
              <w:rPr>
                <w:rStyle w:val="7"/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  <w:lang w:val="en-US" w:eastAsia="zh-CN"/>
              </w:rPr>
              <w:t>配置（清单）：</w:t>
            </w:r>
          </w:p>
          <w:tbl>
            <w:tblPr>
              <w:tblStyle w:val="5"/>
              <w:tblW w:w="9038" w:type="dxa"/>
              <w:jc w:val="center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73"/>
              <w:gridCol w:w="2670"/>
              <w:gridCol w:w="5895"/>
            </w:tblGrid>
            <w:tr w14:paraId="56A4E3A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7" w:hRule="atLeast"/>
                <w:jc w:val="center"/>
              </w:trPr>
              <w:tc>
                <w:tcPr>
                  <w:tcW w:w="47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2A2BB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Style w:val="70"/>
                      <w:lang w:val="en-US" w:eastAsia="zh-CN" w:bidi="ar"/>
                    </w:rPr>
                    <w:t>序号</w:t>
                  </w:r>
                </w:p>
              </w:tc>
              <w:tc>
                <w:tcPr>
                  <w:tcW w:w="2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0E3DF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Style w:val="70"/>
                      <w:lang w:val="en-US" w:eastAsia="zh-CN" w:bidi="ar"/>
                    </w:rPr>
                    <w:t>名称</w:t>
                  </w:r>
                </w:p>
              </w:tc>
              <w:tc>
                <w:tcPr>
                  <w:tcW w:w="589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67797E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Style w:val="70"/>
                      <w:lang w:val="en-US" w:eastAsia="zh-CN" w:bidi="ar"/>
                    </w:rPr>
                    <w:t>数量</w:t>
                  </w:r>
                </w:p>
              </w:tc>
            </w:tr>
            <w:tr w14:paraId="4BEB604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2" w:hRule="atLeast"/>
                <w:jc w:val="center"/>
              </w:trPr>
              <w:tc>
                <w:tcPr>
                  <w:tcW w:w="47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B55E5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1 </w:t>
                  </w:r>
                </w:p>
              </w:tc>
              <w:tc>
                <w:tcPr>
                  <w:tcW w:w="2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2F68D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Style w:val="70"/>
                      <w:lang w:val="en-US" w:eastAsia="zh-CN" w:bidi="ar"/>
                    </w:rPr>
                    <w:t>胰岛素泵</w:t>
                  </w:r>
                </w:p>
              </w:tc>
              <w:tc>
                <w:tcPr>
                  <w:tcW w:w="589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CC398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</w:t>
                  </w:r>
                  <w:r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</w:t>
                  </w:r>
                </w:p>
              </w:tc>
            </w:tr>
            <w:tr w14:paraId="6B30054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0" w:hRule="atLeast"/>
                <w:jc w:val="center"/>
              </w:trPr>
              <w:tc>
                <w:tcPr>
                  <w:tcW w:w="47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top"/>
                </w:tcPr>
                <w:p w14:paraId="3B8EC4B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2 </w:t>
                  </w:r>
                </w:p>
              </w:tc>
              <w:tc>
                <w:tcPr>
                  <w:tcW w:w="2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EE252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Style w:val="70"/>
                      <w:lang w:val="en-US" w:eastAsia="zh-CN" w:bidi="ar"/>
                    </w:rPr>
                    <w:t>腰带式皮套</w:t>
                  </w:r>
                </w:p>
              </w:tc>
              <w:tc>
                <w:tcPr>
                  <w:tcW w:w="589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top"/>
                </w:tcPr>
                <w:p w14:paraId="53094B1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</w:t>
                  </w:r>
                  <w:r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</w:t>
                  </w:r>
                </w:p>
              </w:tc>
            </w:tr>
            <w:tr w14:paraId="67B8F83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2" w:hRule="atLeast"/>
                <w:jc w:val="center"/>
              </w:trPr>
              <w:tc>
                <w:tcPr>
                  <w:tcW w:w="47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3B1189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3 </w:t>
                  </w:r>
                </w:p>
              </w:tc>
              <w:tc>
                <w:tcPr>
                  <w:tcW w:w="2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38C7B0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Style w:val="70"/>
                      <w:lang w:val="en-US" w:eastAsia="zh-CN" w:bidi="ar"/>
                    </w:rPr>
                    <w:t>腰挂式卡扣套</w:t>
                  </w:r>
                </w:p>
              </w:tc>
              <w:tc>
                <w:tcPr>
                  <w:tcW w:w="589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738AA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</w:t>
                  </w:r>
                  <w:r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</w:t>
                  </w:r>
                </w:p>
              </w:tc>
            </w:tr>
            <w:tr w14:paraId="2675FCE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2" w:hRule="atLeast"/>
                <w:jc w:val="center"/>
              </w:trPr>
              <w:tc>
                <w:tcPr>
                  <w:tcW w:w="47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C0B234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4 </w:t>
                  </w:r>
                </w:p>
              </w:tc>
              <w:tc>
                <w:tcPr>
                  <w:tcW w:w="2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A200B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Style w:val="70"/>
                      <w:lang w:val="en-US" w:eastAsia="zh-CN" w:bidi="ar"/>
                    </w:rPr>
                    <w:t>硅胶套</w:t>
                  </w:r>
                </w:p>
              </w:tc>
              <w:tc>
                <w:tcPr>
                  <w:tcW w:w="589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D7D5A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</w:t>
                  </w:r>
                </w:p>
              </w:tc>
            </w:tr>
            <w:tr w14:paraId="3F4D938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0" w:hRule="atLeast"/>
                <w:jc w:val="center"/>
              </w:trPr>
              <w:tc>
                <w:tcPr>
                  <w:tcW w:w="47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top"/>
                </w:tcPr>
                <w:p w14:paraId="4E1E983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5 </w:t>
                  </w:r>
                </w:p>
              </w:tc>
              <w:tc>
                <w:tcPr>
                  <w:tcW w:w="2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6730C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Style w:val="70"/>
                      <w:lang w:val="en-US" w:eastAsia="zh-CN" w:bidi="ar"/>
                    </w:rPr>
                    <w:t>布挂袋</w:t>
                  </w:r>
                </w:p>
              </w:tc>
              <w:tc>
                <w:tcPr>
                  <w:tcW w:w="589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top"/>
                </w:tcPr>
                <w:p w14:paraId="0CC9DCC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</w:t>
                  </w:r>
                  <w:r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</w:t>
                  </w:r>
                </w:p>
              </w:tc>
            </w:tr>
            <w:tr w14:paraId="56590F5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0" w:hRule="atLeast"/>
                <w:jc w:val="center"/>
              </w:trPr>
              <w:tc>
                <w:tcPr>
                  <w:tcW w:w="47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top"/>
                </w:tcPr>
                <w:p w14:paraId="013E3B8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6 </w:t>
                  </w:r>
                </w:p>
              </w:tc>
              <w:tc>
                <w:tcPr>
                  <w:tcW w:w="2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A770DB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Style w:val="70"/>
                      <w:lang w:val="en-US" w:eastAsia="zh-CN" w:bidi="ar"/>
                    </w:rPr>
                    <w:t>沐浴袋</w:t>
                  </w:r>
                </w:p>
              </w:tc>
              <w:tc>
                <w:tcPr>
                  <w:tcW w:w="589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top"/>
                </w:tcPr>
                <w:p w14:paraId="2DC09C7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</w:t>
                  </w:r>
                  <w:r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</w:t>
                  </w:r>
                </w:p>
              </w:tc>
            </w:tr>
            <w:tr w14:paraId="4AD6D13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8" w:hRule="atLeast"/>
                <w:jc w:val="center"/>
              </w:trPr>
              <w:tc>
                <w:tcPr>
                  <w:tcW w:w="47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1BE9E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7 </w:t>
                  </w:r>
                </w:p>
              </w:tc>
              <w:tc>
                <w:tcPr>
                  <w:tcW w:w="2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E492C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Style w:val="70"/>
                      <w:lang w:val="en-US" w:eastAsia="zh-CN" w:bidi="ar"/>
                    </w:rPr>
                    <w:t>电池盖</w:t>
                  </w:r>
                </w:p>
              </w:tc>
              <w:tc>
                <w:tcPr>
                  <w:tcW w:w="589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B5B7A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6</w:t>
                  </w:r>
                </w:p>
              </w:tc>
            </w:tr>
            <w:tr w14:paraId="19A0FBB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2" w:hRule="atLeast"/>
                <w:jc w:val="center"/>
              </w:trPr>
              <w:tc>
                <w:tcPr>
                  <w:tcW w:w="47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9F527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8 </w:t>
                  </w:r>
                </w:p>
              </w:tc>
              <w:tc>
                <w:tcPr>
                  <w:tcW w:w="2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CC108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Style w:val="70"/>
                      <w:lang w:val="en-US" w:eastAsia="zh-CN" w:bidi="ar"/>
                    </w:rPr>
                    <w:t>CR2电池</w:t>
                  </w:r>
                </w:p>
              </w:tc>
              <w:tc>
                <w:tcPr>
                  <w:tcW w:w="589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8E70C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6</w:t>
                  </w:r>
                  <w:r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</w:t>
                  </w:r>
                </w:p>
              </w:tc>
            </w:tr>
            <w:tr w14:paraId="359E00B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4" w:hRule="atLeast"/>
                <w:jc w:val="center"/>
              </w:trPr>
              <w:tc>
                <w:tcPr>
                  <w:tcW w:w="47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top"/>
                </w:tcPr>
                <w:p w14:paraId="2A82F62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9 </w:t>
                  </w:r>
                </w:p>
              </w:tc>
              <w:tc>
                <w:tcPr>
                  <w:tcW w:w="2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top"/>
                </w:tcPr>
                <w:p w14:paraId="5E7D97E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Style w:val="70"/>
                      <w:lang w:val="en-US" w:eastAsia="zh-CN" w:bidi="ar"/>
                    </w:rPr>
                    <w:t>电池盖钥匙</w:t>
                  </w:r>
                </w:p>
              </w:tc>
              <w:tc>
                <w:tcPr>
                  <w:tcW w:w="589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top"/>
                </w:tcPr>
                <w:p w14:paraId="4893226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6</w:t>
                  </w:r>
                </w:p>
              </w:tc>
            </w:tr>
            <w:tr w14:paraId="2AFA993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2" w:hRule="atLeast"/>
                <w:jc w:val="center"/>
              </w:trPr>
              <w:tc>
                <w:tcPr>
                  <w:tcW w:w="47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48950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10 </w:t>
                  </w:r>
                </w:p>
              </w:tc>
              <w:tc>
                <w:tcPr>
                  <w:tcW w:w="2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E7A9F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Style w:val="70"/>
                      <w:lang w:val="en-US" w:eastAsia="zh-CN" w:bidi="ar"/>
                    </w:rPr>
                    <w:t>胰岛素泵使用手册</w:t>
                  </w:r>
                </w:p>
              </w:tc>
              <w:tc>
                <w:tcPr>
                  <w:tcW w:w="589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94713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</w:t>
                  </w:r>
                </w:p>
              </w:tc>
            </w:tr>
            <w:tr w14:paraId="3FB961B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0" w:hRule="atLeast"/>
                <w:jc w:val="center"/>
              </w:trPr>
              <w:tc>
                <w:tcPr>
                  <w:tcW w:w="47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top"/>
                </w:tcPr>
                <w:p w14:paraId="1B0E798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11 </w:t>
                  </w:r>
                </w:p>
              </w:tc>
              <w:tc>
                <w:tcPr>
                  <w:tcW w:w="2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DD331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Style w:val="70"/>
                      <w:lang w:val="en-US" w:eastAsia="zh-CN" w:bidi="ar"/>
                    </w:rPr>
                    <w:t>无线适配器</w:t>
                  </w:r>
                </w:p>
              </w:tc>
              <w:tc>
                <w:tcPr>
                  <w:tcW w:w="589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top"/>
                </w:tcPr>
                <w:p w14:paraId="0FDACCE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</w:t>
                  </w:r>
                </w:p>
              </w:tc>
            </w:tr>
            <w:tr w14:paraId="0260091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2" w:hRule="atLeast"/>
                <w:jc w:val="center"/>
              </w:trPr>
              <w:tc>
                <w:tcPr>
                  <w:tcW w:w="47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5F4475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12 </w:t>
                  </w:r>
                </w:p>
              </w:tc>
              <w:tc>
                <w:tcPr>
                  <w:tcW w:w="2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BA9EDD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Style w:val="70"/>
                      <w:lang w:val="en-US" w:eastAsia="zh-CN" w:bidi="ar"/>
                    </w:rPr>
                    <w:t>装箱单</w:t>
                  </w:r>
                </w:p>
              </w:tc>
              <w:tc>
                <w:tcPr>
                  <w:tcW w:w="589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D325D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bookmarkStart w:id="0" w:name="_GoBack"/>
                  <w:bookmarkEnd w:id="0"/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</w:t>
                  </w:r>
                  <w:r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</w:t>
                  </w:r>
                </w:p>
              </w:tc>
            </w:tr>
            <w:tr w14:paraId="2594B6E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0" w:hRule="atLeast"/>
                <w:jc w:val="center"/>
              </w:trPr>
              <w:tc>
                <w:tcPr>
                  <w:tcW w:w="47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top"/>
                </w:tcPr>
                <w:p w14:paraId="77441ED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13 </w:t>
                  </w:r>
                </w:p>
              </w:tc>
              <w:tc>
                <w:tcPr>
                  <w:tcW w:w="2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497B3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Style w:val="70"/>
                      <w:lang w:val="en-US" w:eastAsia="zh-CN" w:bidi="ar"/>
                    </w:rPr>
                    <w:t>保修证</w:t>
                  </w:r>
                </w:p>
              </w:tc>
              <w:tc>
                <w:tcPr>
                  <w:tcW w:w="589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top"/>
                </w:tcPr>
                <w:p w14:paraId="1186D07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</w:t>
                  </w:r>
                </w:p>
              </w:tc>
            </w:tr>
            <w:tr w14:paraId="30D13F1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2" w:hRule="atLeast"/>
                <w:jc w:val="center"/>
              </w:trPr>
              <w:tc>
                <w:tcPr>
                  <w:tcW w:w="47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B1411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14 </w:t>
                  </w:r>
                </w:p>
              </w:tc>
              <w:tc>
                <w:tcPr>
                  <w:tcW w:w="2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407C82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Style w:val="70"/>
                      <w:lang w:val="en-US" w:eastAsia="zh-CN" w:bidi="ar"/>
                    </w:rPr>
                    <w:t>合格证</w:t>
                  </w:r>
                </w:p>
              </w:tc>
              <w:tc>
                <w:tcPr>
                  <w:tcW w:w="589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35A6D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</w:t>
                  </w:r>
                </w:p>
              </w:tc>
            </w:tr>
            <w:tr w14:paraId="480C8E1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17" w:hRule="atLeast"/>
                <w:jc w:val="center"/>
              </w:trPr>
              <w:tc>
                <w:tcPr>
                  <w:tcW w:w="47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top"/>
                </w:tcPr>
                <w:p w14:paraId="65CA93C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16 </w:t>
                  </w:r>
                </w:p>
              </w:tc>
              <w:tc>
                <w:tcPr>
                  <w:tcW w:w="2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6DAE4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Style w:val="70"/>
                      <w:lang w:val="en-US" w:eastAsia="zh-CN" w:bidi="ar"/>
                    </w:rPr>
                    <w:t>干燥剂</w:t>
                  </w:r>
                </w:p>
              </w:tc>
              <w:tc>
                <w:tcPr>
                  <w:tcW w:w="589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top"/>
                </w:tcPr>
                <w:p w14:paraId="0265CA6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</w:t>
                  </w:r>
                </w:p>
              </w:tc>
            </w:tr>
          </w:tbl>
          <w:p w14:paraId="6BA97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hanging="360"/>
              <w:jc w:val="left"/>
              <w:textAlignment w:val="auto"/>
              <w:rPr>
                <w:rFonts w:hint="eastAsia" w:ascii="微软雅黑" w:hAnsi="微软雅黑" w:eastAsia="微软雅黑" w:cs="微软雅黑"/>
                <w:lang w:val="en-US" w:eastAsia="zh-CN" w:bidi="ar-SA"/>
              </w:rPr>
            </w:pPr>
          </w:p>
        </w:tc>
      </w:tr>
      <w:tr w14:paraId="5C7ADEC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" w:type="dxa"/>
          <w:trHeight w:val="90" w:hRule="atLeast"/>
          <w:jc w:val="center"/>
        </w:trPr>
        <w:tc>
          <w:tcPr>
            <w:tcW w:w="10340" w:type="dxa"/>
            <w:gridSpan w:val="8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07DB3">
            <w:pPr>
              <w:widowControl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lang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  <w:lang w:val="en-US" w:eastAsia="zh-CN"/>
              </w:rPr>
              <w:t>3.售后服务要求:</w:t>
            </w:r>
          </w:p>
          <w:p w14:paraId="218CAB9A"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right="0" w:rightChars="0"/>
              <w:jc w:val="both"/>
              <w:textAlignment w:val="auto"/>
              <w:rPr>
                <w:rFonts w:hint="eastAsia" w:ascii="宋体" w:hAnsi="宋体" w:eastAsia="宋体" w:cs="宋体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lang w:eastAsia="zh-CN" w:bidi="ar-SA"/>
              </w:rPr>
              <w:t>(1)保修期：四年，提供货物终身维修服务。</w:t>
            </w:r>
          </w:p>
          <w:p w14:paraId="03E3C13B"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right="0" w:rightChars="0"/>
              <w:jc w:val="both"/>
              <w:textAlignment w:val="auto"/>
              <w:rPr>
                <w:rFonts w:hint="eastAsia" w:ascii="宋体" w:hAnsi="宋体" w:eastAsia="宋体" w:cs="宋体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lang w:eastAsia="zh-CN" w:bidi="ar-SA"/>
              </w:rPr>
              <w:t>(2)信息化：医疗设备支持并实现与医院信息化系统对接的数据接口；数据采集端口终身免费开放，设所有信息化端口软、硬件终身免费升级。</w:t>
            </w:r>
          </w:p>
          <w:p w14:paraId="5F31A679"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right="0" w:rightChars="0"/>
              <w:jc w:val="both"/>
              <w:textAlignment w:val="auto"/>
              <w:rPr>
                <w:rFonts w:hint="eastAsia" w:ascii="宋体" w:hAnsi="宋体" w:eastAsia="宋体" w:cs="宋体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lang w:eastAsia="zh-CN" w:bidi="ar-SA"/>
              </w:rPr>
              <w:t>(3)报修2小时内厂家工程师响应，24小时到场，48小时内无法维修好须提供备用机。</w:t>
            </w:r>
          </w:p>
          <w:p w14:paraId="5FD5E0B4"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right="0" w:rightChars="0"/>
              <w:jc w:val="both"/>
              <w:textAlignment w:val="auto"/>
              <w:rPr>
                <w:rFonts w:hint="eastAsia" w:ascii="宋体" w:hAnsi="宋体" w:eastAsia="宋体" w:cs="宋体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lang w:eastAsia="zh-CN" w:bidi="ar-SA"/>
              </w:rPr>
              <w:t>(4)耗材供货期不少于5年及供货价不高于遴选价。</w:t>
            </w:r>
          </w:p>
        </w:tc>
      </w:tr>
    </w:tbl>
    <w:p w14:paraId="11B5259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b/>
          <w:color w:val="FF0000"/>
          <w:sz w:val="24"/>
          <w:szCs w:val="24"/>
        </w:rPr>
      </w:pPr>
      <w:r>
        <w:rPr>
          <w:rFonts w:hint="eastAsia" w:ascii="宋体" w:hAnsi="宋体" w:eastAsia="宋体"/>
          <w:b/>
          <w:color w:val="FF0000"/>
          <w:sz w:val="24"/>
          <w:szCs w:val="24"/>
        </w:rPr>
        <w:t>说明：</w:t>
      </w:r>
    </w:p>
    <w:p w14:paraId="23B8730C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Autospacing="0" w:line="360" w:lineRule="auto"/>
        <w:ind w:firstLine="241" w:firstLineChars="100"/>
        <w:textAlignment w:val="auto"/>
        <w:rPr>
          <w:rFonts w:hint="eastAsia" w:ascii="宋体" w:hAnsi="宋体" w:eastAsia="宋体" w:cstheme="minorBidi"/>
          <w:b/>
          <w:color w:val="FF00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/>
          <w:b/>
          <w:color w:val="FF0000"/>
          <w:sz w:val="24"/>
          <w:szCs w:val="24"/>
        </w:rPr>
        <w:t>1.医用耗材必须在政府采购平台有备案，</w:t>
      </w:r>
      <w:r>
        <w:rPr>
          <w:rFonts w:hint="eastAsia" w:ascii="宋体" w:hAnsi="宋体" w:eastAsia="宋体" w:cstheme="minorBidi"/>
          <w:b/>
          <w:color w:val="FF0000"/>
          <w:kern w:val="2"/>
          <w:sz w:val="24"/>
          <w:szCs w:val="24"/>
          <w:lang w:val="en-US" w:eastAsia="zh-CN" w:bidi="ar-SA"/>
        </w:rPr>
        <w:t>并提供交易系统药交耗材ID（尚在办理过程中，不能报名）。</w:t>
      </w:r>
    </w:p>
    <w:p w14:paraId="5A8BA386"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241" w:firstLineChars="100"/>
        <w:textAlignment w:val="auto"/>
        <w:rPr>
          <w:rFonts w:ascii="宋体" w:hAnsi="宋体" w:eastAsia="宋体"/>
          <w:b/>
          <w:color w:val="FF0000"/>
          <w:sz w:val="24"/>
          <w:szCs w:val="24"/>
        </w:rPr>
      </w:pPr>
      <w:r>
        <w:rPr>
          <w:rFonts w:hint="eastAsia" w:ascii="宋体" w:hAnsi="宋体" w:eastAsia="宋体"/>
          <w:b/>
          <w:color w:val="FF0000"/>
          <w:sz w:val="24"/>
          <w:szCs w:val="24"/>
        </w:rPr>
        <w:t>2.检验试剂类产品最小计量单位是人份，单价按照人份填写；其它耗材类最小计量单位按照包装规格填写。</w:t>
      </w:r>
    </w:p>
    <w:p w14:paraId="5886B605"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241" w:firstLineChars="100"/>
        <w:textAlignment w:val="auto"/>
        <w:rPr>
          <w:rFonts w:ascii="Arial" w:hAnsi="Arial" w:eastAsia="宋体" w:cs="Arial"/>
          <w:kern w:val="0"/>
          <w:sz w:val="24"/>
          <w:szCs w:val="24"/>
        </w:rPr>
      </w:pPr>
      <w:r>
        <w:rPr>
          <w:rFonts w:hint="eastAsia" w:ascii="宋体" w:hAnsi="宋体" w:eastAsia="宋体"/>
          <w:b/>
          <w:color w:val="FF0000"/>
          <w:sz w:val="24"/>
          <w:szCs w:val="24"/>
        </w:rPr>
        <w:t>3</w:t>
      </w:r>
      <w:r>
        <w:rPr>
          <w:rFonts w:hint="eastAsia" w:ascii="宋体" w:hAnsi="宋体" w:eastAsia="宋体"/>
          <w:b/>
          <w:color w:val="FF000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/>
          <w:b/>
          <w:color w:val="FF0000"/>
          <w:sz w:val="24"/>
          <w:szCs w:val="24"/>
        </w:rPr>
        <w:t>不同名称的产品，如功能需求也能满足检查或治疗项目需求，厂家或者代理商也能参加咨询遴选会议。</w:t>
      </w:r>
    </w:p>
    <w:p w14:paraId="38772E8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18BF67"/>
    <w:multiLevelType w:val="singleLevel"/>
    <w:tmpl w:val="A218BF67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5575359"/>
    <w:multiLevelType w:val="singleLevel"/>
    <w:tmpl w:val="6557535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CC7CEE1"/>
    <w:multiLevelType w:val="singleLevel"/>
    <w:tmpl w:val="7CC7CEE1"/>
    <w:lvl w:ilvl="0" w:tentative="0">
      <w:start w:val="1"/>
      <w:numFmt w:val="decimal"/>
      <w:suff w:val="space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kZTc1ZDc5Y2MxMjRlYjNkMTFiMDM5OTBjZTExNTAifQ=="/>
  </w:docVars>
  <w:rsids>
    <w:rsidRoot w:val="00172A27"/>
    <w:rsid w:val="00011738"/>
    <w:rsid w:val="00063A8B"/>
    <w:rsid w:val="000A2F58"/>
    <w:rsid w:val="000C3159"/>
    <w:rsid w:val="000C3177"/>
    <w:rsid w:val="000C4F73"/>
    <w:rsid w:val="000E33F5"/>
    <w:rsid w:val="00112575"/>
    <w:rsid w:val="001956E6"/>
    <w:rsid w:val="001E06CB"/>
    <w:rsid w:val="001F2CB7"/>
    <w:rsid w:val="0026139D"/>
    <w:rsid w:val="00281D26"/>
    <w:rsid w:val="0029480A"/>
    <w:rsid w:val="002A5A80"/>
    <w:rsid w:val="002E3C0F"/>
    <w:rsid w:val="003863E3"/>
    <w:rsid w:val="003B4565"/>
    <w:rsid w:val="004636D5"/>
    <w:rsid w:val="00463ACD"/>
    <w:rsid w:val="004841E4"/>
    <w:rsid w:val="004A4200"/>
    <w:rsid w:val="004B7233"/>
    <w:rsid w:val="004C6448"/>
    <w:rsid w:val="005F62CD"/>
    <w:rsid w:val="00630F44"/>
    <w:rsid w:val="007361FD"/>
    <w:rsid w:val="00766AF7"/>
    <w:rsid w:val="0080508C"/>
    <w:rsid w:val="008436DC"/>
    <w:rsid w:val="008E4B65"/>
    <w:rsid w:val="008F13A5"/>
    <w:rsid w:val="00917A28"/>
    <w:rsid w:val="00985A85"/>
    <w:rsid w:val="00986E23"/>
    <w:rsid w:val="00A24C58"/>
    <w:rsid w:val="00A24DA6"/>
    <w:rsid w:val="00A3627D"/>
    <w:rsid w:val="00A56CF4"/>
    <w:rsid w:val="00AD3195"/>
    <w:rsid w:val="00B4483E"/>
    <w:rsid w:val="00B544DB"/>
    <w:rsid w:val="00BD0252"/>
    <w:rsid w:val="00BD5CDB"/>
    <w:rsid w:val="00D43E2F"/>
    <w:rsid w:val="00E3025C"/>
    <w:rsid w:val="00E30A46"/>
    <w:rsid w:val="00E34D33"/>
    <w:rsid w:val="00E951AC"/>
    <w:rsid w:val="00EC3696"/>
    <w:rsid w:val="00F25361"/>
    <w:rsid w:val="00F778F6"/>
    <w:rsid w:val="00FB7D1A"/>
    <w:rsid w:val="091F63D7"/>
    <w:rsid w:val="09677855"/>
    <w:rsid w:val="111E04A8"/>
    <w:rsid w:val="141A01C6"/>
    <w:rsid w:val="14304EA8"/>
    <w:rsid w:val="179B7632"/>
    <w:rsid w:val="1C1D13BE"/>
    <w:rsid w:val="1CFE43C8"/>
    <w:rsid w:val="283E1A05"/>
    <w:rsid w:val="2FD607DC"/>
    <w:rsid w:val="367F5C36"/>
    <w:rsid w:val="36E33883"/>
    <w:rsid w:val="3C5B5EF2"/>
    <w:rsid w:val="3EA973DA"/>
    <w:rsid w:val="413D038F"/>
    <w:rsid w:val="42B576C0"/>
    <w:rsid w:val="43987551"/>
    <w:rsid w:val="44D3278A"/>
    <w:rsid w:val="498C4143"/>
    <w:rsid w:val="4AE203C5"/>
    <w:rsid w:val="4EB8451E"/>
    <w:rsid w:val="4F9465BB"/>
    <w:rsid w:val="52B41897"/>
    <w:rsid w:val="538C2B9A"/>
    <w:rsid w:val="562A224F"/>
    <w:rsid w:val="594D757C"/>
    <w:rsid w:val="5EA56FD4"/>
    <w:rsid w:val="67B77914"/>
    <w:rsid w:val="681C5653"/>
    <w:rsid w:val="6D1E5C65"/>
    <w:rsid w:val="6DC954C8"/>
    <w:rsid w:val="6E027317"/>
    <w:rsid w:val="75BA44A0"/>
    <w:rsid w:val="76D96AC5"/>
    <w:rsid w:val="771718D2"/>
    <w:rsid w:val="7A176C8B"/>
    <w:rsid w:val="7C7E182E"/>
    <w:rsid w:val="7E090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qFormat="1" w:uiPriority="99" w:name="HTML Code"/>
    <w:lsdException w:qFormat="1" w:uiPriority="99" w:name="HTML Definition"/>
    <w:lsdException w:qFormat="1" w:uiPriority="99" w:name="HTML Keyboard"/>
    <w:lsdException w:uiPriority="99" w:name="HTML Preformatted"/>
    <w:lsdException w:qFormat="1"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5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4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FollowedHyperlink"/>
    <w:basedOn w:val="6"/>
    <w:semiHidden/>
    <w:unhideWhenUsed/>
    <w:qFormat/>
    <w:uiPriority w:val="99"/>
    <w:rPr>
      <w:color w:val="4D7AD8"/>
      <w:u w:val="none"/>
    </w:rPr>
  </w:style>
  <w:style w:type="character" w:styleId="9">
    <w:name w:val="HTML Definition"/>
    <w:basedOn w:val="6"/>
    <w:semiHidden/>
    <w:unhideWhenUsed/>
    <w:qFormat/>
    <w:uiPriority w:val="99"/>
    <w:rPr>
      <w:i/>
      <w:iCs/>
    </w:rPr>
  </w:style>
  <w:style w:type="character" w:styleId="10">
    <w:name w:val="Hyperlink"/>
    <w:basedOn w:val="6"/>
    <w:semiHidden/>
    <w:unhideWhenUsed/>
    <w:qFormat/>
    <w:uiPriority w:val="99"/>
    <w:rPr>
      <w:color w:val="4D7AD8"/>
      <w:u w:val="none"/>
    </w:rPr>
  </w:style>
  <w:style w:type="character" w:styleId="11">
    <w:name w:val="HTML Code"/>
    <w:basedOn w:val="6"/>
    <w:semiHidden/>
    <w:unhideWhenUsed/>
    <w:qFormat/>
    <w:uiPriority w:val="99"/>
    <w:rPr>
      <w:rFonts w:hint="default" w:ascii="Consolas" w:hAnsi="Consolas" w:eastAsia="Consolas" w:cs="Consolas"/>
      <w:sz w:val="21"/>
      <w:szCs w:val="21"/>
    </w:rPr>
  </w:style>
  <w:style w:type="character" w:styleId="12">
    <w:name w:val="HTML Keyboard"/>
    <w:basedOn w:val="6"/>
    <w:semiHidden/>
    <w:unhideWhenUsed/>
    <w:qFormat/>
    <w:uiPriority w:val="99"/>
    <w:rPr>
      <w:rFonts w:hint="default" w:ascii="Consolas" w:hAnsi="Consolas" w:eastAsia="Consolas" w:cs="Consolas"/>
      <w:sz w:val="21"/>
      <w:szCs w:val="21"/>
    </w:rPr>
  </w:style>
  <w:style w:type="character" w:styleId="13">
    <w:name w:val="HTML Sample"/>
    <w:basedOn w:val="6"/>
    <w:semiHidden/>
    <w:unhideWhenUsed/>
    <w:qFormat/>
    <w:uiPriority w:val="99"/>
    <w:rPr>
      <w:rFonts w:ascii="Consolas" w:hAnsi="Consolas" w:eastAsia="Consolas" w:cs="Consolas"/>
      <w:sz w:val="21"/>
      <w:szCs w:val="21"/>
      <w:shd w:val="clear" w:fill="2DB7F5"/>
    </w:rPr>
  </w:style>
  <w:style w:type="character" w:customStyle="1" w:styleId="14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15">
    <w:name w:val="页脚 Char"/>
    <w:basedOn w:val="6"/>
    <w:link w:val="2"/>
    <w:semiHidden/>
    <w:qFormat/>
    <w:uiPriority w:val="99"/>
    <w:rPr>
      <w:sz w:val="18"/>
      <w:szCs w:val="18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wea-dropdown-triangle"/>
    <w:basedOn w:val="6"/>
    <w:qFormat/>
    <w:uiPriority w:val="0"/>
  </w:style>
  <w:style w:type="character" w:customStyle="1" w:styleId="18">
    <w:name w:val="passed-node"/>
    <w:basedOn w:val="6"/>
    <w:qFormat/>
    <w:uiPriority w:val="0"/>
    <w:rPr>
      <w:bdr w:val="single" w:color="49A8D4" w:sz="6" w:space="0"/>
      <w:shd w:val="clear" w:fill="A9E3FF"/>
    </w:rPr>
  </w:style>
  <w:style w:type="character" w:customStyle="1" w:styleId="19">
    <w:name w:val="last-child"/>
    <w:basedOn w:val="6"/>
    <w:qFormat/>
    <w:uiPriority w:val="0"/>
  </w:style>
  <w:style w:type="character" w:customStyle="1" w:styleId="20">
    <w:name w:val="ant-select-tree-checkbox"/>
    <w:basedOn w:val="6"/>
    <w:qFormat/>
    <w:uiPriority w:val="0"/>
  </w:style>
  <w:style w:type="character" w:customStyle="1" w:styleId="21">
    <w:name w:val="ant-select-tree-switcher"/>
    <w:basedOn w:val="6"/>
    <w:qFormat/>
    <w:uiPriority w:val="0"/>
  </w:style>
  <w:style w:type="character" w:customStyle="1" w:styleId="22">
    <w:name w:val="ant-select-tree-iconele"/>
    <w:basedOn w:val="6"/>
    <w:qFormat/>
    <w:uiPriority w:val="0"/>
  </w:style>
  <w:style w:type="character" w:customStyle="1" w:styleId="23">
    <w:name w:val="ant-radio+*"/>
    <w:basedOn w:val="6"/>
    <w:qFormat/>
    <w:uiPriority w:val="0"/>
  </w:style>
  <w:style w:type="character" w:customStyle="1" w:styleId="24">
    <w:name w:val="button"/>
    <w:basedOn w:val="6"/>
    <w:qFormat/>
    <w:uiPriority w:val="0"/>
  </w:style>
  <w:style w:type="character" w:customStyle="1" w:styleId="25">
    <w:name w:val="button1"/>
    <w:basedOn w:val="6"/>
    <w:qFormat/>
    <w:uiPriority w:val="0"/>
  </w:style>
  <w:style w:type="character" w:customStyle="1" w:styleId="26">
    <w:name w:val="current-node"/>
    <w:basedOn w:val="6"/>
    <w:qFormat/>
    <w:uiPriority w:val="0"/>
    <w:rPr>
      <w:bdr w:val="single" w:color="F5B87B" w:sz="6" w:space="0"/>
      <w:shd w:val="clear" w:fill="FFE8CC"/>
    </w:rPr>
  </w:style>
  <w:style w:type="character" w:customStyle="1" w:styleId="27">
    <w:name w:val="ant-tree-checkbox"/>
    <w:basedOn w:val="6"/>
    <w:qFormat/>
    <w:uiPriority w:val="0"/>
  </w:style>
  <w:style w:type="character" w:customStyle="1" w:styleId="28">
    <w:name w:val="ant-table-row-expand-icon4"/>
    <w:basedOn w:val="6"/>
    <w:qFormat/>
    <w:uiPriority w:val="0"/>
    <w:rPr>
      <w:vanish/>
    </w:rPr>
  </w:style>
  <w:style w:type="character" w:customStyle="1" w:styleId="29">
    <w:name w:val="auto-pass-node"/>
    <w:basedOn w:val="6"/>
    <w:qFormat/>
    <w:uiPriority w:val="0"/>
    <w:rPr>
      <w:bdr w:val="single" w:color="DC4446" w:sz="6" w:space="0"/>
      <w:shd w:val="clear" w:fill="A9E2FF"/>
    </w:rPr>
  </w:style>
  <w:style w:type="character" w:customStyle="1" w:styleId="30">
    <w:name w:val="ant-tree-iconele"/>
    <w:basedOn w:val="6"/>
    <w:qFormat/>
    <w:uiPriority w:val="0"/>
  </w:style>
  <w:style w:type="character" w:customStyle="1" w:styleId="31">
    <w:name w:val="ant-tree-switcher10"/>
    <w:basedOn w:val="6"/>
    <w:qFormat/>
    <w:uiPriority w:val="0"/>
  </w:style>
  <w:style w:type="character" w:customStyle="1" w:styleId="32">
    <w:name w:val="not-pass-node"/>
    <w:basedOn w:val="6"/>
    <w:qFormat/>
    <w:uiPriority w:val="0"/>
    <w:rPr>
      <w:bdr w:val="single" w:color="5ABD6B" w:sz="6" w:space="0"/>
      <w:shd w:val="clear" w:fill="BFF3C3"/>
    </w:rPr>
  </w:style>
  <w:style w:type="character" w:customStyle="1" w:styleId="33">
    <w:name w:val="hover42"/>
    <w:basedOn w:val="6"/>
    <w:qFormat/>
    <w:uiPriority w:val="0"/>
    <w:rPr>
      <w:color w:val="009DFF"/>
    </w:rPr>
  </w:style>
  <w:style w:type="character" w:customStyle="1" w:styleId="34">
    <w:name w:val="hover43"/>
    <w:basedOn w:val="6"/>
    <w:qFormat/>
    <w:uiPriority w:val="0"/>
    <w:rPr>
      <w:color w:val="009DFF"/>
    </w:rPr>
  </w:style>
  <w:style w:type="character" w:customStyle="1" w:styleId="35">
    <w:name w:val="wea-thumbnails-doc-content-subtitle"/>
    <w:basedOn w:val="6"/>
    <w:qFormat/>
    <w:uiPriority w:val="0"/>
    <w:rPr>
      <w:color w:val="9A9A9A"/>
    </w:rPr>
  </w:style>
  <w:style w:type="character" w:customStyle="1" w:styleId="36">
    <w:name w:val="first-child2"/>
    <w:basedOn w:val="6"/>
    <w:qFormat/>
    <w:uiPriority w:val="0"/>
    <w:rPr>
      <w:color w:val="999999"/>
      <w:sz w:val="33"/>
      <w:szCs w:val="33"/>
    </w:rPr>
  </w:style>
  <w:style w:type="character" w:customStyle="1" w:styleId="37">
    <w:name w:val="first-child3"/>
    <w:basedOn w:val="6"/>
    <w:qFormat/>
    <w:uiPriority w:val="0"/>
  </w:style>
  <w:style w:type="character" w:customStyle="1" w:styleId="38">
    <w:name w:val="tmpztreemove_arrow"/>
    <w:basedOn w:val="6"/>
    <w:qFormat/>
    <w:uiPriority w:val="0"/>
  </w:style>
  <w:style w:type="character" w:customStyle="1" w:styleId="39">
    <w:name w:val="first-of-type"/>
    <w:basedOn w:val="6"/>
    <w:qFormat/>
    <w:uiPriority w:val="0"/>
    <w:rPr>
      <w:color w:val="FF0000"/>
    </w:rPr>
  </w:style>
  <w:style w:type="character" w:customStyle="1" w:styleId="40">
    <w:name w:val="first-of-type1"/>
    <w:basedOn w:val="6"/>
    <w:qFormat/>
    <w:uiPriority w:val="0"/>
    <w:rPr>
      <w:color w:val="FF0000"/>
    </w:rPr>
  </w:style>
  <w:style w:type="character" w:customStyle="1" w:styleId="41">
    <w:name w:val="first-of-type2"/>
    <w:basedOn w:val="6"/>
    <w:qFormat/>
    <w:uiPriority w:val="0"/>
    <w:rPr>
      <w:color w:val="FF0000"/>
    </w:rPr>
  </w:style>
  <w:style w:type="character" w:customStyle="1" w:styleId="42">
    <w:name w:val="isrevision"/>
    <w:basedOn w:val="6"/>
    <w:qFormat/>
    <w:uiPriority w:val="0"/>
    <w:rPr>
      <w:color w:val="000000"/>
      <w:sz w:val="18"/>
      <w:szCs w:val="18"/>
      <w:bdr w:val="single" w:color="E9E9E9" w:sz="6" w:space="0"/>
      <w:shd w:val="clear" w:fill="FFFFFF"/>
    </w:rPr>
  </w:style>
  <w:style w:type="character" w:customStyle="1" w:styleId="43">
    <w:name w:val="disabled3"/>
    <w:basedOn w:val="6"/>
    <w:qFormat/>
    <w:uiPriority w:val="0"/>
    <w:rPr>
      <w:color w:val="AAAAAA"/>
      <w:shd w:val="clear" w:fill="F7F7F7"/>
    </w:rPr>
  </w:style>
  <w:style w:type="character" w:customStyle="1" w:styleId="44">
    <w:name w:val="disabled"/>
    <w:basedOn w:val="6"/>
    <w:qFormat/>
    <w:uiPriority w:val="0"/>
    <w:rPr>
      <w:color w:val="AAAAAA"/>
      <w:shd w:val="clear" w:fill="F7F7F7"/>
    </w:rPr>
  </w:style>
  <w:style w:type="character" w:customStyle="1" w:styleId="45">
    <w:name w:val="first-child"/>
    <w:basedOn w:val="6"/>
    <w:qFormat/>
    <w:uiPriority w:val="0"/>
    <w:rPr>
      <w:color w:val="999999"/>
      <w:sz w:val="33"/>
      <w:szCs w:val="33"/>
    </w:rPr>
  </w:style>
  <w:style w:type="character" w:customStyle="1" w:styleId="46">
    <w:name w:val="first-child1"/>
    <w:basedOn w:val="6"/>
    <w:qFormat/>
    <w:uiPriority w:val="0"/>
  </w:style>
  <w:style w:type="character" w:customStyle="1" w:styleId="47">
    <w:name w:val="hover40"/>
    <w:basedOn w:val="6"/>
    <w:qFormat/>
    <w:uiPriority w:val="0"/>
    <w:rPr>
      <w:color w:val="009DFF"/>
    </w:rPr>
  </w:style>
  <w:style w:type="character" w:customStyle="1" w:styleId="48">
    <w:name w:val="hover41"/>
    <w:basedOn w:val="6"/>
    <w:qFormat/>
    <w:uiPriority w:val="0"/>
    <w:rPr>
      <w:color w:val="009DFF"/>
    </w:rPr>
  </w:style>
  <w:style w:type="character" w:customStyle="1" w:styleId="49">
    <w:name w:val="ant-tree-checkbox8"/>
    <w:basedOn w:val="6"/>
    <w:qFormat/>
    <w:uiPriority w:val="0"/>
  </w:style>
  <w:style w:type="character" w:customStyle="1" w:styleId="50">
    <w:name w:val="ant-select-tree-checkbox2"/>
    <w:basedOn w:val="6"/>
    <w:qFormat/>
    <w:uiPriority w:val="0"/>
  </w:style>
  <w:style w:type="character" w:customStyle="1" w:styleId="51">
    <w:name w:val="ant-tree-switcher"/>
    <w:basedOn w:val="6"/>
    <w:qFormat/>
    <w:uiPriority w:val="0"/>
  </w:style>
  <w:style w:type="character" w:customStyle="1" w:styleId="52">
    <w:name w:val="disabled4"/>
    <w:basedOn w:val="6"/>
    <w:qFormat/>
    <w:uiPriority w:val="0"/>
    <w:rPr>
      <w:color w:val="AAAAAA"/>
      <w:shd w:val="clear" w:fill="F7F7F7"/>
    </w:rPr>
  </w:style>
  <w:style w:type="character" w:customStyle="1" w:styleId="53">
    <w:name w:val="wea-dropdown-triangle2"/>
    <w:basedOn w:val="6"/>
    <w:qFormat/>
    <w:uiPriority w:val="0"/>
  </w:style>
  <w:style w:type="character" w:customStyle="1" w:styleId="54">
    <w:name w:val="ant-table-row-expand-icon"/>
    <w:basedOn w:val="6"/>
    <w:qFormat/>
    <w:uiPriority w:val="0"/>
    <w:rPr>
      <w:vanish/>
    </w:rPr>
  </w:style>
  <w:style w:type="character" w:customStyle="1" w:styleId="55">
    <w:name w:val="last-child1"/>
    <w:basedOn w:val="6"/>
    <w:qFormat/>
    <w:uiPriority w:val="0"/>
  </w:style>
  <w:style w:type="character" w:customStyle="1" w:styleId="56">
    <w:name w:val="ant-tree-switcher8"/>
    <w:basedOn w:val="6"/>
    <w:qFormat/>
    <w:uiPriority w:val="0"/>
  </w:style>
  <w:style w:type="character" w:customStyle="1" w:styleId="57">
    <w:name w:val="ant-tree-checkbox5"/>
    <w:basedOn w:val="6"/>
    <w:qFormat/>
    <w:uiPriority w:val="0"/>
  </w:style>
  <w:style w:type="character" w:customStyle="1" w:styleId="58">
    <w:name w:val="ant-tree-checkbox6"/>
    <w:basedOn w:val="6"/>
    <w:qFormat/>
    <w:uiPriority w:val="0"/>
  </w:style>
  <w:style w:type="character" w:customStyle="1" w:styleId="59">
    <w:name w:val="hover37"/>
    <w:basedOn w:val="6"/>
    <w:qFormat/>
    <w:uiPriority w:val="0"/>
    <w:rPr>
      <w:color w:val="009DFF"/>
    </w:rPr>
  </w:style>
  <w:style w:type="character" w:customStyle="1" w:styleId="60">
    <w:name w:val="hover38"/>
    <w:basedOn w:val="6"/>
    <w:qFormat/>
    <w:uiPriority w:val="0"/>
    <w:rPr>
      <w:color w:val="009DFF"/>
    </w:rPr>
  </w:style>
  <w:style w:type="character" w:customStyle="1" w:styleId="61">
    <w:name w:val="ant-tree-checkbox7"/>
    <w:basedOn w:val="6"/>
    <w:qFormat/>
    <w:uiPriority w:val="0"/>
  </w:style>
  <w:style w:type="character" w:customStyle="1" w:styleId="62">
    <w:name w:val="ant-tree-switcher9"/>
    <w:basedOn w:val="6"/>
    <w:qFormat/>
    <w:uiPriority w:val="0"/>
  </w:style>
  <w:style w:type="character" w:customStyle="1" w:styleId="63">
    <w:name w:val="hover33"/>
    <w:basedOn w:val="6"/>
    <w:qFormat/>
    <w:uiPriority w:val="0"/>
    <w:rPr>
      <w:color w:val="009DFF"/>
    </w:rPr>
  </w:style>
  <w:style w:type="character" w:customStyle="1" w:styleId="64">
    <w:name w:val="hover34"/>
    <w:basedOn w:val="6"/>
    <w:qFormat/>
    <w:uiPriority w:val="0"/>
    <w:rPr>
      <w:color w:val="009DFF"/>
    </w:rPr>
  </w:style>
  <w:style w:type="character" w:customStyle="1" w:styleId="65">
    <w:name w:val="ant-table-row-expand-icon3"/>
    <w:basedOn w:val="6"/>
    <w:qFormat/>
    <w:uiPriority w:val="0"/>
    <w:rPr>
      <w:vanish/>
    </w:rPr>
  </w:style>
  <w:style w:type="character" w:customStyle="1" w:styleId="66">
    <w:name w:val="hover35"/>
    <w:basedOn w:val="6"/>
    <w:qFormat/>
    <w:uiPriority w:val="0"/>
    <w:rPr>
      <w:color w:val="009DFF"/>
    </w:rPr>
  </w:style>
  <w:style w:type="character" w:customStyle="1" w:styleId="67">
    <w:name w:val="hover36"/>
    <w:basedOn w:val="6"/>
    <w:qFormat/>
    <w:uiPriority w:val="0"/>
    <w:rPr>
      <w:color w:val="009DFF"/>
    </w:rPr>
  </w:style>
  <w:style w:type="character" w:customStyle="1" w:styleId="68">
    <w:name w:val="hover2"/>
    <w:basedOn w:val="6"/>
    <w:qFormat/>
    <w:uiPriority w:val="0"/>
    <w:rPr>
      <w:color w:val="009DFF"/>
    </w:rPr>
  </w:style>
  <w:style w:type="character" w:customStyle="1" w:styleId="69">
    <w:name w:val="hover3"/>
    <w:basedOn w:val="6"/>
    <w:qFormat/>
    <w:uiPriority w:val="0"/>
    <w:rPr>
      <w:color w:val="009DFF"/>
    </w:rPr>
  </w:style>
  <w:style w:type="character" w:customStyle="1" w:styleId="70">
    <w:name w:val="font21"/>
    <w:basedOn w:val="6"/>
    <w:qFormat/>
    <w:uiPriority w:val="0"/>
    <w:rPr>
      <w:rFonts w:ascii="宋体" w:hAnsi="宋体" w:eastAsia="宋体" w:cs="宋体"/>
      <w:color w:val="000000"/>
      <w:sz w:val="24"/>
      <w:szCs w:val="24"/>
      <w:u w:val="none"/>
    </w:rPr>
  </w:style>
  <w:style w:type="character" w:customStyle="1" w:styleId="71">
    <w:name w:val="font31"/>
    <w:basedOn w:val="6"/>
    <w:qFormat/>
    <w:uiPriority w:val="0"/>
    <w:rPr>
      <w:rFonts w:ascii="Arial" w:hAnsi="Arial" w:cs="Arial"/>
      <w:color w:val="000000"/>
      <w:sz w:val="6"/>
      <w:szCs w:val="6"/>
      <w:u w:val="none"/>
    </w:rPr>
  </w:style>
  <w:style w:type="character" w:customStyle="1" w:styleId="72">
    <w:name w:val="font41"/>
    <w:basedOn w:val="6"/>
    <w:uiPriority w:val="0"/>
    <w:rPr>
      <w:rFonts w:hint="default" w:ascii="Arial" w:hAnsi="Arial" w:cs="Arial"/>
      <w:color w:val="000000"/>
      <w:sz w:val="7"/>
      <w:szCs w:val="7"/>
      <w:u w:val="none"/>
    </w:rPr>
  </w:style>
  <w:style w:type="character" w:customStyle="1" w:styleId="73">
    <w:name w:val="font51"/>
    <w:basedOn w:val="6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character" w:customStyle="1" w:styleId="74">
    <w:name w:val="font61"/>
    <w:basedOn w:val="6"/>
    <w:qFormat/>
    <w:uiPriority w:val="0"/>
    <w:rPr>
      <w:rFonts w:hint="default" w:ascii="Arial" w:hAnsi="Arial" w:cs="Arial"/>
      <w:color w:val="000000"/>
      <w:sz w:val="15"/>
      <w:szCs w:val="15"/>
      <w:u w:val="none"/>
    </w:rPr>
  </w:style>
  <w:style w:type="character" w:customStyle="1" w:styleId="75">
    <w:name w:val="font71"/>
    <w:basedOn w:val="6"/>
    <w:qFormat/>
    <w:uiPriority w:val="0"/>
    <w:rPr>
      <w:rFonts w:hint="default" w:ascii="Arial" w:hAnsi="Arial" w:cs="Arial"/>
      <w:color w:val="000000"/>
      <w:sz w:val="12"/>
      <w:szCs w:val="12"/>
      <w:u w:val="none"/>
    </w:rPr>
  </w:style>
  <w:style w:type="character" w:customStyle="1" w:styleId="76">
    <w:name w:val="font81"/>
    <w:basedOn w:val="6"/>
    <w:qFormat/>
    <w:uiPriority w:val="0"/>
    <w:rPr>
      <w:rFonts w:hint="default" w:ascii="Arial" w:hAnsi="Arial" w:cs="Arial"/>
      <w:color w:val="000000"/>
      <w:sz w:val="12"/>
      <w:szCs w:val="12"/>
      <w:u w:val="none"/>
    </w:rPr>
  </w:style>
  <w:style w:type="character" w:customStyle="1" w:styleId="77">
    <w:name w:val="font91"/>
    <w:basedOn w:val="6"/>
    <w:qFormat/>
    <w:uiPriority w:val="0"/>
    <w:rPr>
      <w:rFonts w:hint="default" w:ascii="Arial" w:hAnsi="Arial" w:cs="Arial"/>
      <w:color w:val="000000"/>
      <w:sz w:val="22"/>
      <w:szCs w:val="22"/>
      <w:u w:val="none"/>
    </w:rPr>
  </w:style>
  <w:style w:type="character" w:customStyle="1" w:styleId="78">
    <w:name w:val="font101"/>
    <w:basedOn w:val="6"/>
    <w:uiPriority w:val="0"/>
    <w:rPr>
      <w:rFonts w:hint="default" w:ascii="Arial" w:hAnsi="Arial" w:cs="Arial"/>
      <w:color w:val="000000"/>
      <w:sz w:val="6"/>
      <w:szCs w:val="6"/>
      <w:u w:val="none"/>
    </w:rPr>
  </w:style>
  <w:style w:type="character" w:customStyle="1" w:styleId="79">
    <w:name w:val="font112"/>
    <w:basedOn w:val="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 China</Company>
  <Pages>2</Pages>
  <Words>649</Words>
  <Characters>676</Characters>
  <Lines>3</Lines>
  <Paragraphs>1</Paragraphs>
  <TotalTime>11</TotalTime>
  <ScaleCrop>false</ScaleCrop>
  <LinksUpToDate>false</LinksUpToDate>
  <CharactersWithSpaces>709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2021-08-04T02:48:00Z</dcterms:created>
  <dc:creator>Microsoft</dc:creator>
  <cp:lastModifiedBy>WPS_619425898</cp:lastModifiedBy>
  <dcterms:modified xsi:type="dcterms:W3CDTF">2025-02-28T04:06:06Z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EA90F9B445D54448A036AA2AD93DEDB4_13</vt:lpwstr>
  </property>
  <property fmtid="{D5CDD505-2E9C-101B-9397-08002B2CF9AE}" pid="4" name="KSOTemplateDocerSaveRecord">
    <vt:lpwstr>eyJoZGlkIjoiNDI3OGQ3ZjFmNjA5NjY3ZDI0ZjRhYzQ3NzA2NjNlMjEiLCJ1c2VySWQiOiI2MTk0MjU4OTgifQ==</vt:lpwstr>
  </property>
</Properties>
</file>