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FB6D3">
      <w:pPr>
        <w:widowControl/>
        <w:jc w:val="center"/>
        <w:rPr>
          <w:rFonts w:hint="default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 xml:space="preserve"> 广东医科大学附属医院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雷州医院</w:t>
      </w:r>
    </w:p>
    <w:p w14:paraId="6C4546B8">
      <w:pPr>
        <w:widowControl/>
        <w:jc w:val="center"/>
        <w:rPr>
          <w:rFonts w:hint="eastAsia" w:ascii="宋体" w:hAnsi="宋体" w:eastAsia="宋体" w:cs="宋体"/>
          <w:b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医教研设备（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44"/>
          <w:szCs w:val="44"/>
        </w:rPr>
        <w:t>万元以下）及配套专机专用耗材用户需求</w:t>
      </w:r>
    </w:p>
    <w:tbl>
      <w:tblPr>
        <w:tblStyle w:val="5"/>
        <w:tblW w:w="103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0"/>
        <w:gridCol w:w="1225"/>
        <w:gridCol w:w="1701"/>
        <w:gridCol w:w="1020"/>
        <w:gridCol w:w="794"/>
        <w:gridCol w:w="1134"/>
        <w:gridCol w:w="1725"/>
        <w:gridCol w:w="1411"/>
        <w:gridCol w:w="6"/>
      </w:tblGrid>
      <w:tr w14:paraId="516B66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11" w:hRule="atLeast"/>
          <w:jc w:val="center"/>
        </w:trPr>
        <w:tc>
          <w:tcPr>
            <w:tcW w:w="1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31A5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901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EA5D1"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(项目三)血糖仪</w:t>
            </w:r>
          </w:p>
        </w:tc>
      </w:tr>
      <w:tr w14:paraId="63425D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  <w:jc w:val="center"/>
        </w:trPr>
        <w:tc>
          <w:tcPr>
            <w:tcW w:w="13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B14B2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3B37">
            <w:pPr>
              <w:widowControl/>
              <w:tabs>
                <w:tab w:val="left" w:pos="277"/>
              </w:tabs>
              <w:jc w:val="left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B92F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4983"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B0C24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B488">
            <w:pPr>
              <w:widowControl/>
              <w:ind w:firstLine="240" w:firstLineChars="100"/>
              <w:jc w:val="left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7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CB18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14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1AAB6"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FBEC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65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8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hanging="11"/>
              <w:jc w:val="left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科室申请理由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：</w:t>
            </w:r>
          </w:p>
          <w:p w14:paraId="0D7E6E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/>
              </w:rPr>
            </w:pPr>
          </w:p>
        </w:tc>
      </w:tr>
      <w:tr w14:paraId="1DC5F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617" w:hRule="atLeast"/>
          <w:jc w:val="center"/>
        </w:trPr>
        <w:tc>
          <w:tcPr>
            <w:tcW w:w="1034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1A1F">
            <w:pPr>
              <w:widowControl/>
              <w:ind w:hanging="10"/>
              <w:jc w:val="left"/>
              <w:rPr>
                <w:rFonts w:hint="eastAsia" w:ascii="Arial" w:hAnsi="Arial" w:eastAsia="宋体" w:cs="Arial"/>
                <w:b/>
                <w:bCs/>
                <w:spacing w:val="-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设备功能要求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参数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、配置、售后服务要求</w:t>
            </w:r>
          </w:p>
        </w:tc>
      </w:tr>
      <w:tr w14:paraId="281E9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963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B5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1.</w:t>
            </w:r>
            <w:bookmarkStart w:id="0" w:name="_GoBack"/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</w:rPr>
              <w:t>设备功能要求及设备参数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  <w:t>：</w:t>
            </w:r>
          </w:p>
          <w:p w14:paraId="34DD35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血糖：（葡萄糖脱氢酶法）酶：FAD-GDH,测试范围：0.6 ~ 33.3 mmol/L；</w:t>
            </w:r>
          </w:p>
          <w:p w14:paraId="119FB0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2.测试样本：成人：新鲜毛细血管全血、静脉全血，儿童：新鲜毛细血管全血、静脉全血、新生儿：新鲜毛细血管全血；</w:t>
            </w:r>
          </w:p>
          <w:p w14:paraId="1FC952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3.最小加样量：≤0.6μL；</w:t>
            </w:r>
          </w:p>
          <w:p w14:paraId="386A1A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4.测试时间：≤5s；</w:t>
            </w:r>
          </w:p>
          <w:p w14:paraId="6113EE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5.HCT 范围：10% ~ 70%；</w:t>
            </w:r>
          </w:p>
          <w:p w14:paraId="3FA142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6.试纸储存温度：2℃ ~ 35℃；</w:t>
            </w:r>
          </w:p>
          <w:p w14:paraId="4E8641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7.试纸有效期：≥24 个月 / 开筒 18 个月；</w:t>
            </w:r>
          </w:p>
          <w:p w14:paraId="3C2367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8.调码方式：免调码；</w:t>
            </w:r>
          </w:p>
          <w:p w14:paraId="0C2EE8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9.血酮：测试范围：0 ~ 8.0 mmol/L；</w:t>
            </w:r>
          </w:p>
          <w:p w14:paraId="35748B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10.测试样本：成人：新鲜毛细血管全血或静脉全血，儿童：新鲜毛细血管全血或静脉全血；</w:t>
            </w:r>
          </w:p>
          <w:p w14:paraId="359A4F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11.最小加样量：≤1.2μL；</w:t>
            </w:r>
          </w:p>
          <w:p w14:paraId="098A9D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12.测试时间：≤10s；</w:t>
            </w:r>
          </w:p>
          <w:p w14:paraId="4A3213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13.HCT 范围：20% ~ 70%；</w:t>
            </w:r>
          </w:p>
          <w:p w14:paraId="79AFCB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14.试纸储存温度：2℃ ~ 30℃；</w:t>
            </w:r>
          </w:p>
          <w:p w14:paraId="6A0E86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15.试纸有效期：≥24 个月 / 开筒 6 个月；</w:t>
            </w:r>
          </w:p>
          <w:p w14:paraId="32E517B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16.调码方式：扫码调码；</w:t>
            </w:r>
          </w:p>
          <w:p w14:paraId="0A4867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17.尿酸：测试范围：178 ~ 1190 μmol/L；</w:t>
            </w:r>
          </w:p>
          <w:p w14:paraId="5E42E2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18.测试样本：成人新鲜毛细血管全血，静脉全血；</w:t>
            </w:r>
          </w:p>
          <w:p w14:paraId="78D787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19.最小加样量：≤3.0μL；</w:t>
            </w:r>
          </w:p>
          <w:p w14:paraId="73267E7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20.测试时间：≤10s；</w:t>
            </w:r>
          </w:p>
          <w:p w14:paraId="4C624E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21.HCT 范围：30% ~ 55%；</w:t>
            </w:r>
          </w:p>
          <w:p w14:paraId="7B0594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22.试纸储存温度：2℃ ~ 30℃；</w:t>
            </w:r>
          </w:p>
          <w:p w14:paraId="74585B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23.试纸有效期：≥24 个月 / 开筒 6 个月；</w:t>
            </w:r>
          </w:p>
          <w:p w14:paraId="309C65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default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24.调码方式：扫码调码</w:t>
            </w:r>
            <w:r>
              <w:rPr>
                <w:rFonts w:hint="eastAsia" w:cs="宋体"/>
                <w:lang w:eastAsia="zh-CN" w:bidi="ar-SA"/>
              </w:rPr>
              <w:t>。</w:t>
            </w:r>
            <w:bookmarkEnd w:id="0"/>
          </w:p>
        </w:tc>
      </w:tr>
      <w:tr w14:paraId="22802D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FE87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配置（清单）：</w:t>
            </w:r>
          </w:p>
          <w:p w14:paraId="6BA9754E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kern w:val="0"/>
                <w:sz w:val="24"/>
                <w:szCs w:val="22"/>
                <w:lang w:val="en-US" w:eastAsia="zh-CN"/>
              </w:rPr>
              <w:t>血糖仪40台，便携包40个，电池80节</w:t>
            </w:r>
          </w:p>
        </w:tc>
      </w:tr>
      <w:tr w14:paraId="5C7AD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AF34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Style w:val="7"/>
                <w:rFonts w:hint="eastAsia" w:ascii="宋体" w:hAnsi="宋体" w:eastAsia="宋体" w:cs="宋体"/>
                <w:b/>
                <w:bCs w:val="0"/>
                <w:color w:val="FF000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3.售后服务要求:</w:t>
            </w:r>
          </w:p>
          <w:p w14:paraId="097E8D50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(1)保修期：三年以上，提供货物终身维修服务。</w:t>
            </w:r>
          </w:p>
          <w:p w14:paraId="3A4B45BE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(2)信息化：医疗设备支持并实现与医院信息化系统对接的数据接口；数据采集端口终身免费开放，设备所有信息化端口软、硬件终身免费升级。</w:t>
            </w:r>
          </w:p>
          <w:p w14:paraId="71CFC8EE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(3)报修2小时内厂家工程师响应，24小时到场，48小时内无法维修好须提供备用机。</w:t>
            </w:r>
          </w:p>
          <w:p w14:paraId="03E3C13B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(4)耗材供货期不少于5年及供货价不高于遴选价。</w:t>
            </w:r>
          </w:p>
          <w:p w14:paraId="2BB966B6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default" w:ascii="宋体" w:hAnsi="宋体" w:eastAsia="宋体" w:cs="宋体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(5)根据临床管理需求，定期对相关护理人员及操作人员进行产品操作及质量管理培训</w:t>
            </w:r>
            <w:r>
              <w:rPr>
                <w:rFonts w:hint="eastAsia" w:cs="宋体"/>
                <w:lang w:eastAsia="zh-CN" w:bidi="ar-SA"/>
              </w:rPr>
              <w:t>。</w:t>
            </w:r>
          </w:p>
          <w:p w14:paraId="0AEA03D0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(6)免费提供质控液、质控记录本、多功能血糖仪测试盒等</w:t>
            </w:r>
            <w:r>
              <w:rPr>
                <w:rFonts w:hint="eastAsia" w:cs="宋体"/>
                <w:lang w:eastAsia="zh-CN" w:bidi="ar-SA"/>
              </w:rPr>
              <w:t>。</w:t>
            </w:r>
          </w:p>
        </w:tc>
      </w:tr>
    </w:tbl>
    <w:p w14:paraId="11B525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说明：</w:t>
      </w:r>
    </w:p>
    <w:p w14:paraId="23B873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360" w:lineRule="auto"/>
        <w:ind w:firstLine="241" w:firstLineChars="100"/>
        <w:textAlignment w:val="auto"/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1.医用耗材必须在政府采购平台有备案，</w:t>
      </w:r>
      <w:r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  <w:t>并提供交易系统药交耗材ID（尚在办理过程中，不能报名）。</w:t>
      </w:r>
    </w:p>
    <w:p w14:paraId="5A8BA386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1" w:firstLineChars="100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2.检验试剂类产品最小计量单位是人份，单价按照人份填写；其它耗材类最小计量单位按照包装规格填写。</w:t>
      </w:r>
    </w:p>
    <w:p w14:paraId="2A8820E6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1" w:firstLineChars="100"/>
        <w:textAlignment w:val="auto"/>
        <w:rPr>
          <w:rFonts w:hint="eastAsia"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3</w:t>
      </w:r>
      <w:r>
        <w:rPr>
          <w:rFonts w:hint="eastAsia" w:ascii="宋体" w:hAnsi="宋体" w:eastAsia="宋体"/>
          <w:b/>
          <w:color w:val="FF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>不同名称的产品，如功能需求也能满足检查或治疗项目需求，厂家或者代理商也能参加咨询遴选会议。</w:t>
      </w:r>
    </w:p>
    <w:p w14:paraId="531A40BC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18BF67"/>
    <w:multiLevelType w:val="singleLevel"/>
    <w:tmpl w:val="A218BF6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575359"/>
    <w:multiLevelType w:val="singleLevel"/>
    <w:tmpl w:val="655753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Tc1ZDc5Y2MxMjRlYjNkMTFiMDM5OTBjZTExNTAifQ=="/>
  </w:docVars>
  <w:rsids>
    <w:rsidRoot w:val="00172A27"/>
    <w:rsid w:val="00011738"/>
    <w:rsid w:val="00063A8B"/>
    <w:rsid w:val="000A2F58"/>
    <w:rsid w:val="000C3159"/>
    <w:rsid w:val="000C3177"/>
    <w:rsid w:val="000E33F5"/>
    <w:rsid w:val="0011257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B4565"/>
    <w:rsid w:val="004636D5"/>
    <w:rsid w:val="00463ACD"/>
    <w:rsid w:val="004841E4"/>
    <w:rsid w:val="004A4200"/>
    <w:rsid w:val="004B7233"/>
    <w:rsid w:val="004C6448"/>
    <w:rsid w:val="005F62CD"/>
    <w:rsid w:val="00630F44"/>
    <w:rsid w:val="007361FD"/>
    <w:rsid w:val="00766AF7"/>
    <w:rsid w:val="0080508C"/>
    <w:rsid w:val="008436DC"/>
    <w:rsid w:val="008E4B65"/>
    <w:rsid w:val="008F13A5"/>
    <w:rsid w:val="00917A28"/>
    <w:rsid w:val="00985A85"/>
    <w:rsid w:val="00986E23"/>
    <w:rsid w:val="00A24C58"/>
    <w:rsid w:val="00A24DA6"/>
    <w:rsid w:val="00A3627D"/>
    <w:rsid w:val="00A56CF4"/>
    <w:rsid w:val="00AD3195"/>
    <w:rsid w:val="00B4483E"/>
    <w:rsid w:val="00B544DB"/>
    <w:rsid w:val="00BD0252"/>
    <w:rsid w:val="00BD5CDB"/>
    <w:rsid w:val="00D43E2F"/>
    <w:rsid w:val="00E3025C"/>
    <w:rsid w:val="00E30A46"/>
    <w:rsid w:val="00E34D33"/>
    <w:rsid w:val="00E951AC"/>
    <w:rsid w:val="00EC3696"/>
    <w:rsid w:val="00F25361"/>
    <w:rsid w:val="00F778F6"/>
    <w:rsid w:val="00FB7D1A"/>
    <w:rsid w:val="091F63D7"/>
    <w:rsid w:val="09677855"/>
    <w:rsid w:val="0ADB2243"/>
    <w:rsid w:val="111E04A8"/>
    <w:rsid w:val="141A01C6"/>
    <w:rsid w:val="14304EA8"/>
    <w:rsid w:val="179B7632"/>
    <w:rsid w:val="186761DF"/>
    <w:rsid w:val="1C1D13BE"/>
    <w:rsid w:val="26BC7A25"/>
    <w:rsid w:val="283E1A05"/>
    <w:rsid w:val="2A0A2706"/>
    <w:rsid w:val="2FD607DC"/>
    <w:rsid w:val="367F5C36"/>
    <w:rsid w:val="36E33883"/>
    <w:rsid w:val="3C5B5EF2"/>
    <w:rsid w:val="3EA973DA"/>
    <w:rsid w:val="413D038F"/>
    <w:rsid w:val="42B576C0"/>
    <w:rsid w:val="43FF033A"/>
    <w:rsid w:val="44D3278A"/>
    <w:rsid w:val="479F76E3"/>
    <w:rsid w:val="47BA56EF"/>
    <w:rsid w:val="4AE203C5"/>
    <w:rsid w:val="4EB8451E"/>
    <w:rsid w:val="4F9465BB"/>
    <w:rsid w:val="52B41897"/>
    <w:rsid w:val="538C2B9A"/>
    <w:rsid w:val="594D757C"/>
    <w:rsid w:val="5EA56FD4"/>
    <w:rsid w:val="67B77914"/>
    <w:rsid w:val="681C5653"/>
    <w:rsid w:val="690A6A65"/>
    <w:rsid w:val="6D1E5C65"/>
    <w:rsid w:val="6DC954C8"/>
    <w:rsid w:val="6E027317"/>
    <w:rsid w:val="74BA1F73"/>
    <w:rsid w:val="75BA44A0"/>
    <w:rsid w:val="76D96AC5"/>
    <w:rsid w:val="771718D2"/>
    <w:rsid w:val="7A176C8B"/>
    <w:rsid w:val="7C7E182E"/>
    <w:rsid w:val="7E09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4D7AD8"/>
      <w:u w:val="none"/>
    </w:rPr>
  </w:style>
  <w:style w:type="character" w:styleId="9">
    <w:name w:val="HTML Definition"/>
    <w:basedOn w:val="6"/>
    <w:semiHidden/>
    <w:unhideWhenUsed/>
    <w:qFormat/>
    <w:uiPriority w:val="99"/>
    <w:rPr>
      <w:i/>
      <w:iCs/>
    </w:rPr>
  </w:style>
  <w:style w:type="character" w:styleId="10">
    <w:name w:val="Hyperlink"/>
    <w:basedOn w:val="6"/>
    <w:semiHidden/>
    <w:unhideWhenUsed/>
    <w:qFormat/>
    <w:uiPriority w:val="99"/>
    <w:rPr>
      <w:color w:val="4D7AD8"/>
      <w:u w:val="none"/>
    </w:rPr>
  </w:style>
  <w:style w:type="character" w:styleId="11">
    <w:name w:val="HTML Code"/>
    <w:basedOn w:val="6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styleId="12">
    <w:name w:val="HTML Keyboard"/>
    <w:basedOn w:val="6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styleId="13">
    <w:name w:val="HTML Sample"/>
    <w:basedOn w:val="6"/>
    <w:semiHidden/>
    <w:unhideWhenUsed/>
    <w:qFormat/>
    <w:uiPriority w:val="99"/>
    <w:rPr>
      <w:rFonts w:ascii="Consolas" w:hAnsi="Consolas" w:eastAsia="Consolas" w:cs="Consolas"/>
      <w:sz w:val="21"/>
      <w:szCs w:val="21"/>
      <w:shd w:val="clear" w:fill="2DB7F5"/>
    </w:rPr>
  </w:style>
  <w:style w:type="character" w:customStyle="1" w:styleId="14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wea-dropdown-triangle"/>
    <w:basedOn w:val="6"/>
    <w:qFormat/>
    <w:uiPriority w:val="0"/>
  </w:style>
  <w:style w:type="character" w:customStyle="1" w:styleId="18">
    <w:name w:val="passed-node"/>
    <w:basedOn w:val="6"/>
    <w:qFormat/>
    <w:uiPriority w:val="0"/>
    <w:rPr>
      <w:bdr w:val="single" w:color="49A8D4" w:sz="6" w:space="0"/>
      <w:shd w:val="clear" w:fill="A9E3FF"/>
    </w:rPr>
  </w:style>
  <w:style w:type="character" w:customStyle="1" w:styleId="19">
    <w:name w:val="last-child"/>
    <w:basedOn w:val="6"/>
    <w:qFormat/>
    <w:uiPriority w:val="0"/>
  </w:style>
  <w:style w:type="character" w:customStyle="1" w:styleId="20">
    <w:name w:val="ant-select-tree-checkbox"/>
    <w:basedOn w:val="6"/>
    <w:qFormat/>
    <w:uiPriority w:val="0"/>
  </w:style>
  <w:style w:type="character" w:customStyle="1" w:styleId="21">
    <w:name w:val="ant-select-tree-switcher"/>
    <w:basedOn w:val="6"/>
    <w:qFormat/>
    <w:uiPriority w:val="0"/>
  </w:style>
  <w:style w:type="character" w:customStyle="1" w:styleId="22">
    <w:name w:val="ant-select-tree-iconele"/>
    <w:basedOn w:val="6"/>
    <w:qFormat/>
    <w:uiPriority w:val="0"/>
  </w:style>
  <w:style w:type="character" w:customStyle="1" w:styleId="23">
    <w:name w:val="ant-radio+*"/>
    <w:basedOn w:val="6"/>
    <w:qFormat/>
    <w:uiPriority w:val="0"/>
  </w:style>
  <w:style w:type="character" w:customStyle="1" w:styleId="24">
    <w:name w:val="button"/>
    <w:basedOn w:val="6"/>
    <w:qFormat/>
    <w:uiPriority w:val="0"/>
  </w:style>
  <w:style w:type="character" w:customStyle="1" w:styleId="25">
    <w:name w:val="button1"/>
    <w:basedOn w:val="6"/>
    <w:qFormat/>
    <w:uiPriority w:val="0"/>
  </w:style>
  <w:style w:type="character" w:customStyle="1" w:styleId="26">
    <w:name w:val="current-node"/>
    <w:basedOn w:val="6"/>
    <w:qFormat/>
    <w:uiPriority w:val="0"/>
    <w:rPr>
      <w:bdr w:val="single" w:color="F5B87B" w:sz="6" w:space="0"/>
      <w:shd w:val="clear" w:fill="FFE8CC"/>
    </w:rPr>
  </w:style>
  <w:style w:type="character" w:customStyle="1" w:styleId="27">
    <w:name w:val="ant-tree-checkbox"/>
    <w:basedOn w:val="6"/>
    <w:qFormat/>
    <w:uiPriority w:val="0"/>
  </w:style>
  <w:style w:type="character" w:customStyle="1" w:styleId="28">
    <w:name w:val="ant-table-row-expand-icon4"/>
    <w:basedOn w:val="6"/>
    <w:qFormat/>
    <w:uiPriority w:val="0"/>
    <w:rPr>
      <w:vanish/>
    </w:rPr>
  </w:style>
  <w:style w:type="character" w:customStyle="1" w:styleId="29">
    <w:name w:val="auto-pass-node"/>
    <w:basedOn w:val="6"/>
    <w:qFormat/>
    <w:uiPriority w:val="0"/>
    <w:rPr>
      <w:bdr w:val="single" w:color="DC4446" w:sz="6" w:space="0"/>
      <w:shd w:val="clear" w:fill="A9E2FF"/>
    </w:rPr>
  </w:style>
  <w:style w:type="character" w:customStyle="1" w:styleId="30">
    <w:name w:val="ant-tree-iconele"/>
    <w:basedOn w:val="6"/>
    <w:qFormat/>
    <w:uiPriority w:val="0"/>
  </w:style>
  <w:style w:type="character" w:customStyle="1" w:styleId="31">
    <w:name w:val="ant-tree-switcher10"/>
    <w:basedOn w:val="6"/>
    <w:qFormat/>
    <w:uiPriority w:val="0"/>
  </w:style>
  <w:style w:type="character" w:customStyle="1" w:styleId="32">
    <w:name w:val="not-pass-node"/>
    <w:basedOn w:val="6"/>
    <w:qFormat/>
    <w:uiPriority w:val="0"/>
    <w:rPr>
      <w:bdr w:val="single" w:color="5ABD6B" w:sz="6" w:space="0"/>
      <w:shd w:val="clear" w:fill="BFF3C3"/>
    </w:rPr>
  </w:style>
  <w:style w:type="character" w:customStyle="1" w:styleId="33">
    <w:name w:val="hover42"/>
    <w:basedOn w:val="6"/>
    <w:qFormat/>
    <w:uiPriority w:val="0"/>
    <w:rPr>
      <w:color w:val="009DFF"/>
    </w:rPr>
  </w:style>
  <w:style w:type="character" w:customStyle="1" w:styleId="34">
    <w:name w:val="hover43"/>
    <w:basedOn w:val="6"/>
    <w:qFormat/>
    <w:uiPriority w:val="0"/>
    <w:rPr>
      <w:color w:val="009DFF"/>
    </w:rPr>
  </w:style>
  <w:style w:type="character" w:customStyle="1" w:styleId="35">
    <w:name w:val="wea-thumbnails-doc-content-subtitle"/>
    <w:basedOn w:val="6"/>
    <w:qFormat/>
    <w:uiPriority w:val="0"/>
    <w:rPr>
      <w:color w:val="9A9A9A"/>
    </w:rPr>
  </w:style>
  <w:style w:type="character" w:customStyle="1" w:styleId="36">
    <w:name w:val="first-child2"/>
    <w:basedOn w:val="6"/>
    <w:qFormat/>
    <w:uiPriority w:val="0"/>
    <w:rPr>
      <w:color w:val="999999"/>
      <w:sz w:val="33"/>
      <w:szCs w:val="33"/>
    </w:rPr>
  </w:style>
  <w:style w:type="character" w:customStyle="1" w:styleId="37">
    <w:name w:val="first-child3"/>
    <w:basedOn w:val="6"/>
    <w:qFormat/>
    <w:uiPriority w:val="0"/>
  </w:style>
  <w:style w:type="character" w:customStyle="1" w:styleId="38">
    <w:name w:val="tmpztreemove_arrow"/>
    <w:basedOn w:val="6"/>
    <w:qFormat/>
    <w:uiPriority w:val="0"/>
  </w:style>
  <w:style w:type="character" w:customStyle="1" w:styleId="39">
    <w:name w:val="first-of-type"/>
    <w:basedOn w:val="6"/>
    <w:qFormat/>
    <w:uiPriority w:val="0"/>
    <w:rPr>
      <w:color w:val="FF0000"/>
    </w:rPr>
  </w:style>
  <w:style w:type="character" w:customStyle="1" w:styleId="40">
    <w:name w:val="first-of-type1"/>
    <w:basedOn w:val="6"/>
    <w:qFormat/>
    <w:uiPriority w:val="0"/>
    <w:rPr>
      <w:color w:val="FF0000"/>
    </w:rPr>
  </w:style>
  <w:style w:type="character" w:customStyle="1" w:styleId="41">
    <w:name w:val="first-of-type2"/>
    <w:basedOn w:val="6"/>
    <w:qFormat/>
    <w:uiPriority w:val="0"/>
    <w:rPr>
      <w:color w:val="FF0000"/>
    </w:rPr>
  </w:style>
  <w:style w:type="character" w:customStyle="1" w:styleId="42">
    <w:name w:val="isrevision"/>
    <w:basedOn w:val="6"/>
    <w:qFormat/>
    <w:uiPriority w:val="0"/>
    <w:rPr>
      <w:color w:val="000000"/>
      <w:sz w:val="18"/>
      <w:szCs w:val="18"/>
      <w:bdr w:val="single" w:color="E9E9E9" w:sz="6" w:space="0"/>
      <w:shd w:val="clear" w:fill="FFFFFF"/>
    </w:rPr>
  </w:style>
  <w:style w:type="character" w:customStyle="1" w:styleId="43">
    <w:name w:val="disabled3"/>
    <w:basedOn w:val="6"/>
    <w:qFormat/>
    <w:uiPriority w:val="0"/>
    <w:rPr>
      <w:color w:val="AAAAAA"/>
      <w:shd w:val="clear" w:fill="F7F7F7"/>
    </w:rPr>
  </w:style>
  <w:style w:type="character" w:customStyle="1" w:styleId="44">
    <w:name w:val="disabled"/>
    <w:basedOn w:val="6"/>
    <w:qFormat/>
    <w:uiPriority w:val="0"/>
    <w:rPr>
      <w:color w:val="AAAAAA"/>
      <w:shd w:val="clear" w:fill="F7F7F7"/>
    </w:rPr>
  </w:style>
  <w:style w:type="character" w:customStyle="1" w:styleId="45">
    <w:name w:val="first-child"/>
    <w:basedOn w:val="6"/>
    <w:qFormat/>
    <w:uiPriority w:val="0"/>
    <w:rPr>
      <w:color w:val="999999"/>
      <w:sz w:val="33"/>
      <w:szCs w:val="33"/>
    </w:rPr>
  </w:style>
  <w:style w:type="character" w:customStyle="1" w:styleId="46">
    <w:name w:val="first-child1"/>
    <w:basedOn w:val="6"/>
    <w:qFormat/>
    <w:uiPriority w:val="0"/>
  </w:style>
  <w:style w:type="character" w:customStyle="1" w:styleId="47">
    <w:name w:val="hover40"/>
    <w:basedOn w:val="6"/>
    <w:qFormat/>
    <w:uiPriority w:val="0"/>
    <w:rPr>
      <w:color w:val="009DFF"/>
    </w:rPr>
  </w:style>
  <w:style w:type="character" w:customStyle="1" w:styleId="48">
    <w:name w:val="hover41"/>
    <w:basedOn w:val="6"/>
    <w:qFormat/>
    <w:uiPriority w:val="0"/>
    <w:rPr>
      <w:color w:val="009DFF"/>
    </w:rPr>
  </w:style>
  <w:style w:type="character" w:customStyle="1" w:styleId="49">
    <w:name w:val="ant-tree-checkbox8"/>
    <w:basedOn w:val="6"/>
    <w:qFormat/>
    <w:uiPriority w:val="0"/>
  </w:style>
  <w:style w:type="character" w:customStyle="1" w:styleId="50">
    <w:name w:val="ant-select-tree-checkbox2"/>
    <w:basedOn w:val="6"/>
    <w:qFormat/>
    <w:uiPriority w:val="0"/>
  </w:style>
  <w:style w:type="character" w:customStyle="1" w:styleId="51">
    <w:name w:val="ant-tree-switcher"/>
    <w:basedOn w:val="6"/>
    <w:qFormat/>
    <w:uiPriority w:val="0"/>
  </w:style>
  <w:style w:type="character" w:customStyle="1" w:styleId="52">
    <w:name w:val="disabled4"/>
    <w:basedOn w:val="6"/>
    <w:qFormat/>
    <w:uiPriority w:val="0"/>
    <w:rPr>
      <w:color w:val="AAAAAA"/>
      <w:shd w:val="clear" w:fill="F7F7F7"/>
    </w:rPr>
  </w:style>
  <w:style w:type="character" w:customStyle="1" w:styleId="53">
    <w:name w:val="wea-dropdown-triangle2"/>
    <w:basedOn w:val="6"/>
    <w:qFormat/>
    <w:uiPriority w:val="0"/>
  </w:style>
  <w:style w:type="character" w:customStyle="1" w:styleId="54">
    <w:name w:val="ant-table-row-expand-icon"/>
    <w:basedOn w:val="6"/>
    <w:qFormat/>
    <w:uiPriority w:val="0"/>
    <w:rPr>
      <w:vanish/>
    </w:rPr>
  </w:style>
  <w:style w:type="character" w:customStyle="1" w:styleId="55">
    <w:name w:val="last-child1"/>
    <w:basedOn w:val="6"/>
    <w:qFormat/>
    <w:uiPriority w:val="0"/>
  </w:style>
  <w:style w:type="character" w:customStyle="1" w:styleId="56">
    <w:name w:val="ant-tree-switcher8"/>
    <w:basedOn w:val="6"/>
    <w:qFormat/>
    <w:uiPriority w:val="0"/>
  </w:style>
  <w:style w:type="character" w:customStyle="1" w:styleId="57">
    <w:name w:val="ant-tree-checkbox5"/>
    <w:basedOn w:val="6"/>
    <w:qFormat/>
    <w:uiPriority w:val="0"/>
  </w:style>
  <w:style w:type="character" w:customStyle="1" w:styleId="58">
    <w:name w:val="ant-tree-checkbox6"/>
    <w:basedOn w:val="6"/>
    <w:qFormat/>
    <w:uiPriority w:val="0"/>
  </w:style>
  <w:style w:type="character" w:customStyle="1" w:styleId="59">
    <w:name w:val="hover37"/>
    <w:basedOn w:val="6"/>
    <w:qFormat/>
    <w:uiPriority w:val="0"/>
    <w:rPr>
      <w:color w:val="009DFF"/>
    </w:rPr>
  </w:style>
  <w:style w:type="character" w:customStyle="1" w:styleId="60">
    <w:name w:val="hover38"/>
    <w:basedOn w:val="6"/>
    <w:qFormat/>
    <w:uiPriority w:val="0"/>
    <w:rPr>
      <w:color w:val="009DFF"/>
    </w:rPr>
  </w:style>
  <w:style w:type="character" w:customStyle="1" w:styleId="61">
    <w:name w:val="ant-tree-checkbox7"/>
    <w:basedOn w:val="6"/>
    <w:qFormat/>
    <w:uiPriority w:val="0"/>
  </w:style>
  <w:style w:type="character" w:customStyle="1" w:styleId="62">
    <w:name w:val="ant-tree-switcher9"/>
    <w:basedOn w:val="6"/>
    <w:qFormat/>
    <w:uiPriority w:val="0"/>
  </w:style>
  <w:style w:type="character" w:customStyle="1" w:styleId="63">
    <w:name w:val="hover33"/>
    <w:basedOn w:val="6"/>
    <w:qFormat/>
    <w:uiPriority w:val="0"/>
    <w:rPr>
      <w:color w:val="009DFF"/>
    </w:rPr>
  </w:style>
  <w:style w:type="character" w:customStyle="1" w:styleId="64">
    <w:name w:val="hover34"/>
    <w:basedOn w:val="6"/>
    <w:qFormat/>
    <w:uiPriority w:val="0"/>
    <w:rPr>
      <w:color w:val="009DFF"/>
    </w:rPr>
  </w:style>
  <w:style w:type="character" w:customStyle="1" w:styleId="65">
    <w:name w:val="ant-table-row-expand-icon3"/>
    <w:basedOn w:val="6"/>
    <w:qFormat/>
    <w:uiPriority w:val="0"/>
    <w:rPr>
      <w:vanish/>
    </w:rPr>
  </w:style>
  <w:style w:type="character" w:customStyle="1" w:styleId="66">
    <w:name w:val="hover35"/>
    <w:basedOn w:val="6"/>
    <w:qFormat/>
    <w:uiPriority w:val="0"/>
    <w:rPr>
      <w:color w:val="009DFF"/>
    </w:rPr>
  </w:style>
  <w:style w:type="character" w:customStyle="1" w:styleId="67">
    <w:name w:val="hover36"/>
    <w:basedOn w:val="6"/>
    <w:qFormat/>
    <w:uiPriority w:val="0"/>
    <w:rPr>
      <w:color w:val="009DFF"/>
    </w:rPr>
  </w:style>
  <w:style w:type="character" w:customStyle="1" w:styleId="68">
    <w:name w:val="hover2"/>
    <w:basedOn w:val="6"/>
    <w:qFormat/>
    <w:uiPriority w:val="0"/>
    <w:rPr>
      <w:color w:val="009DFF"/>
    </w:rPr>
  </w:style>
  <w:style w:type="character" w:customStyle="1" w:styleId="69">
    <w:name w:val="hover3"/>
    <w:basedOn w:val="6"/>
    <w:qFormat/>
    <w:uiPriority w:val="0"/>
    <w:rPr>
      <w:color w:val="009DFF"/>
    </w:rPr>
  </w:style>
  <w:style w:type="character" w:customStyle="1" w:styleId="70">
    <w:name w:val="font21"/>
    <w:basedOn w:val="6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71">
    <w:name w:val="font31"/>
    <w:basedOn w:val="6"/>
    <w:qFormat/>
    <w:uiPriority w:val="0"/>
    <w:rPr>
      <w:rFonts w:ascii="Arial" w:hAnsi="Arial" w:cs="Arial"/>
      <w:color w:val="000000"/>
      <w:sz w:val="7"/>
      <w:szCs w:val="7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941</Words>
  <Characters>1084</Characters>
  <Lines>3</Lines>
  <Paragraphs>1</Paragraphs>
  <TotalTime>2</TotalTime>
  <ScaleCrop>false</ScaleCrop>
  <LinksUpToDate>false</LinksUpToDate>
  <CharactersWithSpaces>1124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2021-08-04T02:48:00Z</dcterms:created>
  <dc:creator>Microsoft</dc:creator>
  <cp:lastModifiedBy>傻瓜</cp:lastModifiedBy>
  <dcterms:modified xsi:type="dcterms:W3CDTF">2025-02-28T03:25:31Z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B40085906EB44D6F8BF348A77E7223FE_13</vt:lpwstr>
  </property>
  <property fmtid="{D5CDD505-2E9C-101B-9397-08002B2CF9AE}" pid="4" name="KSOTemplateDocerSaveRecord">
    <vt:lpwstr>eyJoZGlkIjoiOTYwNDgwMDUwZWVlNmMxZDUyYmE5Y2MyOTBlNjdmOGUiLCJ1c2VySWQiOiIyOTk3OTE0NzYifQ==</vt:lpwstr>
  </property>
</Properties>
</file>